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6F6" w:rsidRPr="00124FE5" w:rsidRDefault="00E1627B" w:rsidP="00251842">
      <w:pPr>
        <w:spacing w:after="0"/>
        <w:rPr>
          <w:b/>
          <w:sz w:val="28"/>
          <w:szCs w:val="24"/>
        </w:rPr>
      </w:pPr>
      <w:r w:rsidRPr="00124FE5">
        <w:rPr>
          <w:b/>
          <w:sz w:val="28"/>
          <w:szCs w:val="24"/>
        </w:rPr>
        <w:t>Self-Assessment</w:t>
      </w:r>
      <w:r w:rsidR="00C74685" w:rsidRPr="00124FE5">
        <w:rPr>
          <w:b/>
          <w:sz w:val="28"/>
          <w:szCs w:val="24"/>
        </w:rPr>
        <w:t xml:space="preserve">: </w:t>
      </w:r>
      <w:r w:rsidR="00C22340" w:rsidRPr="00124FE5">
        <w:rPr>
          <w:b/>
          <w:sz w:val="28"/>
          <w:szCs w:val="24"/>
        </w:rPr>
        <w:t>It All Makes Sense</w:t>
      </w:r>
      <w:r w:rsidR="00C74685" w:rsidRPr="00124FE5">
        <w:rPr>
          <w:b/>
          <w:sz w:val="28"/>
          <w:szCs w:val="24"/>
        </w:rPr>
        <w:t>?</w:t>
      </w:r>
    </w:p>
    <w:p w:rsidR="00C74685" w:rsidRPr="00124FE5" w:rsidRDefault="00C74685" w:rsidP="00251842">
      <w:pPr>
        <w:spacing w:after="0"/>
        <w:rPr>
          <w:sz w:val="24"/>
          <w:szCs w:val="24"/>
        </w:rPr>
      </w:pPr>
    </w:p>
    <w:p w:rsidR="00C74685" w:rsidRPr="00124FE5" w:rsidRDefault="00C74685" w:rsidP="00251842">
      <w:pPr>
        <w:pStyle w:val="NormalWeb"/>
        <w:spacing w:before="0" w:beforeAutospacing="0" w:after="0" w:afterAutospacing="0"/>
        <w:rPr>
          <w:rFonts w:asciiTheme="minorHAnsi" w:hAnsiTheme="minorHAnsi"/>
          <w:b/>
          <w:sz w:val="20"/>
        </w:rPr>
      </w:pPr>
      <w:r w:rsidRPr="00124FE5">
        <w:rPr>
          <w:rFonts w:asciiTheme="minorHAnsi" w:hAnsiTheme="minorHAnsi"/>
          <w:b/>
          <w:sz w:val="20"/>
        </w:rPr>
        <w:t xml:space="preserve">The source of this scale is: </w:t>
      </w:r>
      <w:r w:rsidR="00C22340" w:rsidRPr="00124FE5">
        <w:rPr>
          <w:rFonts w:asciiTheme="minorHAnsi" w:hAnsiTheme="minorHAnsi"/>
          <w:b/>
          <w:sz w:val="20"/>
        </w:rPr>
        <w:t>McGraw-Hill Ryerson Limited.</w:t>
      </w:r>
    </w:p>
    <w:p w:rsidR="00C74685" w:rsidRPr="00124FE5" w:rsidRDefault="00C74685" w:rsidP="00251842">
      <w:pPr>
        <w:pStyle w:val="NormalWeb"/>
        <w:spacing w:before="0" w:beforeAutospacing="0" w:after="0" w:afterAutospacing="0"/>
        <w:rPr>
          <w:rFonts w:asciiTheme="minorHAnsi" w:hAnsiTheme="minorHAnsi"/>
        </w:rPr>
      </w:pPr>
    </w:p>
    <w:p w:rsidR="000D3B97" w:rsidRPr="00124FE5" w:rsidRDefault="000D3B97" w:rsidP="00251842">
      <w:pPr>
        <w:pStyle w:val="NormalWeb"/>
        <w:spacing w:before="0" w:beforeAutospacing="0" w:after="0" w:afterAutospacing="0"/>
        <w:rPr>
          <w:rFonts w:asciiTheme="minorHAnsi" w:hAnsiTheme="minorHAnsi"/>
          <w:b/>
        </w:rPr>
      </w:pPr>
      <w:r w:rsidRPr="00124FE5">
        <w:rPr>
          <w:rFonts w:asciiTheme="minorHAnsi" w:hAnsiTheme="minorHAnsi"/>
          <w:b/>
        </w:rPr>
        <w:t>Instructions:</w:t>
      </w:r>
    </w:p>
    <w:p w:rsidR="000D3B97" w:rsidRPr="00124FE5" w:rsidRDefault="000D3B97" w:rsidP="00251842">
      <w:pPr>
        <w:pStyle w:val="NormalWeb"/>
        <w:spacing w:before="0" w:beforeAutospacing="0" w:after="0" w:afterAutospacing="0"/>
        <w:rPr>
          <w:rFonts w:asciiTheme="minorHAnsi" w:hAnsiTheme="minorHAnsi"/>
        </w:rPr>
      </w:pPr>
    </w:p>
    <w:p w:rsidR="005758B2" w:rsidRPr="00124FE5" w:rsidRDefault="000D3B97" w:rsidP="00251842">
      <w:pPr>
        <w:pStyle w:val="NormalWeb"/>
        <w:spacing w:before="0" w:beforeAutospacing="0" w:after="0" w:afterAutospacing="0"/>
        <w:rPr>
          <w:rFonts w:asciiTheme="minorHAnsi" w:hAnsiTheme="minorHAnsi"/>
        </w:rPr>
      </w:pPr>
      <w:r w:rsidRPr="00124FE5">
        <w:rPr>
          <w:rFonts w:asciiTheme="minorHAnsi" w:hAnsiTheme="minorHAnsi"/>
        </w:rPr>
        <w:t xml:space="preserve">Everyone has personal theories that have developed through observation and experience. Many of these beliefs are at least partially true, but some are incorrect or need refinement. This self-assessment gives you the opportunity to test some of your personal theories that apply to the workplace. Read </w:t>
      </w:r>
      <w:bookmarkStart w:id="0" w:name="_GoBack"/>
      <w:bookmarkEnd w:id="0"/>
      <w:r w:rsidRPr="00124FE5">
        <w:rPr>
          <w:rFonts w:asciiTheme="minorHAnsi" w:hAnsiTheme="minorHAnsi"/>
        </w:rPr>
        <w:t>each statement in this self-assessment and indicate whether each statement is true or false, in your opinion.</w:t>
      </w:r>
    </w:p>
    <w:p w:rsidR="000D3B97" w:rsidRPr="00124FE5" w:rsidRDefault="000D3B97" w:rsidP="00251842">
      <w:pPr>
        <w:pStyle w:val="NormalWeb"/>
        <w:spacing w:before="0" w:beforeAutospacing="0" w:after="0" w:afterAutospacing="0"/>
        <w:rPr>
          <w:rFonts w:asciiTheme="minorHAnsi" w:hAnsiTheme="minorHAnsi"/>
        </w:rPr>
      </w:pPr>
    </w:p>
    <w:p w:rsidR="00C74685" w:rsidRPr="00124FE5" w:rsidRDefault="00BB28FA" w:rsidP="00251842">
      <w:pPr>
        <w:pStyle w:val="NormalWeb"/>
        <w:numPr>
          <w:ilvl w:val="0"/>
          <w:numId w:val="1"/>
        </w:numPr>
        <w:spacing w:before="0" w:beforeAutospacing="0" w:after="0" w:afterAutospacing="0"/>
        <w:rPr>
          <w:rFonts w:asciiTheme="minorHAnsi" w:hAnsiTheme="minorHAnsi"/>
        </w:rPr>
      </w:pPr>
      <w:r w:rsidRPr="00124FE5">
        <w:rPr>
          <w:rFonts w:asciiTheme="minorHAnsi" w:hAnsiTheme="minorHAnsi"/>
        </w:rPr>
        <w:t>A happ</w:t>
      </w:r>
      <w:r w:rsidRPr="00124FE5">
        <w:rPr>
          <w:rFonts w:asciiTheme="minorHAnsi" w:hAnsiTheme="minorHAnsi"/>
        </w:rPr>
        <w:t>y worker is a productive worker</w:t>
      </w:r>
      <w:r w:rsidR="00C74685" w:rsidRPr="00124FE5">
        <w:rPr>
          <w:rFonts w:asciiTheme="minorHAnsi" w:hAnsiTheme="minorHAnsi"/>
        </w:rPr>
        <w:t>.</w:t>
      </w:r>
    </w:p>
    <w:p w:rsidR="00C74685" w:rsidRPr="00124FE5" w:rsidRDefault="00C74685" w:rsidP="00251842">
      <w:pPr>
        <w:pStyle w:val="NormalWeb"/>
        <w:spacing w:before="0" w:beforeAutospacing="0" w:after="0" w:afterAutospacing="0"/>
        <w:rPr>
          <w:rFonts w:asciiTheme="minorHAnsi" w:hAnsiTheme="minorHAnsi"/>
        </w:rPr>
      </w:pPr>
    </w:p>
    <w:p w:rsidR="00C74685" w:rsidRPr="00124FE5" w:rsidRDefault="000D3B97" w:rsidP="00B57892">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Yes</w:t>
      </w:r>
    </w:p>
    <w:p w:rsidR="000D3B97" w:rsidRPr="00124FE5" w:rsidRDefault="000D3B97" w:rsidP="00B57892">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No</w:t>
      </w:r>
    </w:p>
    <w:p w:rsidR="00C74685" w:rsidRPr="00124FE5" w:rsidRDefault="00C74685" w:rsidP="00251842">
      <w:pPr>
        <w:pStyle w:val="NormalWeb"/>
        <w:spacing w:before="0" w:beforeAutospacing="0" w:after="0" w:afterAutospacing="0"/>
        <w:rPr>
          <w:rFonts w:asciiTheme="minorHAnsi" w:hAnsiTheme="minorHAnsi"/>
        </w:rPr>
      </w:pPr>
    </w:p>
    <w:p w:rsidR="00C74685" w:rsidRPr="00124FE5" w:rsidRDefault="00BB28FA" w:rsidP="00251842">
      <w:pPr>
        <w:pStyle w:val="NormalWeb"/>
        <w:numPr>
          <w:ilvl w:val="0"/>
          <w:numId w:val="1"/>
        </w:numPr>
        <w:spacing w:before="0" w:beforeAutospacing="0" w:after="0" w:afterAutospacing="0"/>
        <w:rPr>
          <w:rFonts w:asciiTheme="minorHAnsi" w:hAnsiTheme="minorHAnsi"/>
        </w:rPr>
      </w:pPr>
      <w:r w:rsidRPr="00124FE5">
        <w:rPr>
          <w:rFonts w:asciiTheme="minorHAnsi" w:hAnsiTheme="minorHAnsi"/>
        </w:rPr>
        <w:t>Decision makers tend to continue supporting a course of action even though information suggests that the decision is ineffective</w:t>
      </w:r>
      <w:r w:rsidR="00C74685" w:rsidRPr="00124FE5">
        <w:rPr>
          <w:rFonts w:asciiTheme="minorHAnsi" w:hAnsiTheme="minorHAnsi"/>
        </w:rPr>
        <w:t>.</w:t>
      </w:r>
    </w:p>
    <w:p w:rsidR="008F5B0A" w:rsidRPr="00124FE5" w:rsidRDefault="008F5B0A" w:rsidP="00251842">
      <w:pPr>
        <w:pStyle w:val="NormalWeb"/>
        <w:spacing w:before="0" w:beforeAutospacing="0" w:after="0" w:afterAutospacing="0"/>
        <w:rPr>
          <w:rFonts w:asciiTheme="minorHAnsi" w:hAnsiTheme="minorHAnsi"/>
        </w:rPr>
      </w:pP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Yes</w:t>
      </w: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No</w:t>
      </w:r>
    </w:p>
    <w:p w:rsidR="005758B2" w:rsidRPr="00124FE5" w:rsidRDefault="005758B2" w:rsidP="00251842">
      <w:pPr>
        <w:pStyle w:val="NormalWeb"/>
        <w:spacing w:before="0" w:beforeAutospacing="0" w:after="0" w:afterAutospacing="0"/>
        <w:rPr>
          <w:rFonts w:asciiTheme="minorHAnsi" w:hAnsiTheme="minorHAnsi"/>
        </w:rPr>
      </w:pPr>
    </w:p>
    <w:p w:rsidR="00C74685" w:rsidRPr="00124FE5" w:rsidRDefault="00BB28FA" w:rsidP="00251842">
      <w:pPr>
        <w:pStyle w:val="NormalWeb"/>
        <w:numPr>
          <w:ilvl w:val="0"/>
          <w:numId w:val="1"/>
        </w:numPr>
        <w:spacing w:before="0" w:beforeAutospacing="0" w:after="0" w:afterAutospacing="0"/>
        <w:rPr>
          <w:rFonts w:asciiTheme="minorHAnsi" w:hAnsiTheme="minorHAnsi"/>
        </w:rPr>
      </w:pPr>
      <w:r w:rsidRPr="00124FE5">
        <w:rPr>
          <w:rFonts w:asciiTheme="minorHAnsi" w:hAnsiTheme="minorHAnsi"/>
        </w:rPr>
        <w:t>Organizations are more effective when they prevent conflict among employees</w:t>
      </w:r>
      <w:r w:rsidR="00C74685" w:rsidRPr="00124FE5">
        <w:rPr>
          <w:rFonts w:asciiTheme="minorHAnsi" w:hAnsiTheme="minorHAnsi"/>
        </w:rPr>
        <w:t>.</w:t>
      </w:r>
    </w:p>
    <w:p w:rsidR="008F5B0A" w:rsidRPr="00124FE5" w:rsidRDefault="008F5B0A" w:rsidP="00251842">
      <w:pPr>
        <w:pStyle w:val="NormalWeb"/>
        <w:spacing w:before="0" w:beforeAutospacing="0" w:after="0" w:afterAutospacing="0"/>
        <w:rPr>
          <w:rFonts w:asciiTheme="minorHAnsi" w:hAnsiTheme="minorHAnsi"/>
        </w:rPr>
      </w:pP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Yes</w:t>
      </w:r>
    </w:p>
    <w:p w:rsidR="00A93BE9" w:rsidRPr="00124FE5" w:rsidRDefault="000D3B97" w:rsidP="00251842">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No</w:t>
      </w:r>
    </w:p>
    <w:p w:rsidR="00A93BE9" w:rsidRPr="00124FE5" w:rsidRDefault="00A93BE9" w:rsidP="00251842">
      <w:pPr>
        <w:pStyle w:val="NormalWeb"/>
        <w:spacing w:before="0" w:beforeAutospacing="0" w:after="0" w:afterAutospacing="0"/>
        <w:rPr>
          <w:rFonts w:asciiTheme="minorHAnsi" w:hAnsiTheme="minorHAnsi"/>
        </w:rPr>
      </w:pPr>
    </w:p>
    <w:p w:rsidR="00C74685" w:rsidRPr="00124FE5" w:rsidRDefault="00BB28FA" w:rsidP="00251842">
      <w:pPr>
        <w:pStyle w:val="NormalWeb"/>
        <w:numPr>
          <w:ilvl w:val="0"/>
          <w:numId w:val="1"/>
        </w:numPr>
        <w:spacing w:before="0" w:beforeAutospacing="0" w:after="0" w:afterAutospacing="0"/>
        <w:rPr>
          <w:rFonts w:asciiTheme="minorHAnsi" w:hAnsiTheme="minorHAnsi"/>
        </w:rPr>
      </w:pPr>
      <w:r w:rsidRPr="00124FE5">
        <w:rPr>
          <w:rFonts w:asciiTheme="minorHAnsi" w:hAnsiTheme="minorHAnsi"/>
        </w:rPr>
        <w:t>It is better to negotiate alone than as a team</w:t>
      </w:r>
      <w:r w:rsidR="00C74685" w:rsidRPr="00124FE5">
        <w:rPr>
          <w:rFonts w:asciiTheme="minorHAnsi" w:hAnsiTheme="minorHAnsi"/>
        </w:rPr>
        <w:t>.</w:t>
      </w:r>
    </w:p>
    <w:p w:rsidR="008F5B0A" w:rsidRPr="00124FE5" w:rsidRDefault="008F5B0A" w:rsidP="00251842">
      <w:pPr>
        <w:pStyle w:val="NormalWeb"/>
        <w:spacing w:before="0" w:beforeAutospacing="0" w:after="0" w:afterAutospacing="0"/>
        <w:rPr>
          <w:rFonts w:asciiTheme="minorHAnsi" w:hAnsiTheme="minorHAnsi"/>
        </w:rPr>
      </w:pP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Yes</w:t>
      </w: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No</w:t>
      </w:r>
    </w:p>
    <w:p w:rsidR="008F5B0A" w:rsidRPr="00124FE5" w:rsidRDefault="008F5B0A" w:rsidP="00251842">
      <w:pPr>
        <w:pStyle w:val="NormalWeb"/>
        <w:spacing w:before="0" w:beforeAutospacing="0" w:after="0" w:afterAutospacing="0"/>
        <w:rPr>
          <w:rFonts w:asciiTheme="minorHAnsi" w:hAnsiTheme="minorHAnsi"/>
        </w:rPr>
      </w:pPr>
    </w:p>
    <w:p w:rsidR="00C74685" w:rsidRPr="00124FE5" w:rsidRDefault="00BB28FA" w:rsidP="00251842">
      <w:pPr>
        <w:pStyle w:val="NormalWeb"/>
        <w:numPr>
          <w:ilvl w:val="0"/>
          <w:numId w:val="1"/>
        </w:numPr>
        <w:spacing w:before="0" w:beforeAutospacing="0" w:after="0" w:afterAutospacing="0"/>
        <w:rPr>
          <w:rFonts w:asciiTheme="minorHAnsi" w:hAnsiTheme="minorHAnsi"/>
        </w:rPr>
      </w:pPr>
      <w:r w:rsidRPr="00124FE5">
        <w:rPr>
          <w:rFonts w:asciiTheme="minorHAnsi" w:hAnsiTheme="minorHAnsi"/>
        </w:rPr>
        <w:t>Companies are most effective when they have a strong corporate culture</w:t>
      </w:r>
      <w:r w:rsidR="00C74685" w:rsidRPr="00124FE5">
        <w:rPr>
          <w:rFonts w:asciiTheme="minorHAnsi" w:hAnsiTheme="minorHAnsi"/>
        </w:rPr>
        <w:t>.</w:t>
      </w:r>
    </w:p>
    <w:p w:rsidR="008F5B0A" w:rsidRPr="00124FE5" w:rsidRDefault="008F5B0A" w:rsidP="00251842">
      <w:pPr>
        <w:pStyle w:val="NormalWeb"/>
        <w:spacing w:before="0" w:beforeAutospacing="0" w:after="0" w:afterAutospacing="0"/>
        <w:rPr>
          <w:rFonts w:asciiTheme="minorHAnsi" w:hAnsiTheme="minorHAnsi"/>
        </w:rPr>
      </w:pP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Yes</w:t>
      </w: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No</w:t>
      </w:r>
    </w:p>
    <w:p w:rsidR="008F5B0A" w:rsidRPr="00124FE5" w:rsidRDefault="008F5B0A" w:rsidP="00251842">
      <w:pPr>
        <w:pStyle w:val="NormalWeb"/>
        <w:spacing w:before="0" w:beforeAutospacing="0" w:after="0" w:afterAutospacing="0"/>
        <w:rPr>
          <w:rFonts w:asciiTheme="minorHAnsi" w:hAnsiTheme="minorHAnsi"/>
        </w:rPr>
      </w:pPr>
    </w:p>
    <w:p w:rsidR="00C74685" w:rsidRPr="00124FE5" w:rsidRDefault="00BB28FA" w:rsidP="00251842">
      <w:pPr>
        <w:pStyle w:val="NormalWeb"/>
        <w:numPr>
          <w:ilvl w:val="0"/>
          <w:numId w:val="1"/>
        </w:numPr>
        <w:spacing w:before="0" w:beforeAutospacing="0" w:after="0" w:afterAutospacing="0"/>
        <w:rPr>
          <w:rFonts w:asciiTheme="minorHAnsi" w:hAnsiTheme="minorHAnsi"/>
        </w:rPr>
      </w:pPr>
      <w:r w:rsidRPr="00124FE5">
        <w:rPr>
          <w:rFonts w:asciiTheme="minorHAnsi" w:hAnsiTheme="minorHAnsi"/>
        </w:rPr>
        <w:t>Employees perform better without stress</w:t>
      </w:r>
      <w:r w:rsidR="00C74685" w:rsidRPr="00124FE5">
        <w:rPr>
          <w:rFonts w:asciiTheme="minorHAnsi" w:hAnsiTheme="minorHAnsi"/>
        </w:rPr>
        <w:t>.</w:t>
      </w:r>
    </w:p>
    <w:p w:rsidR="008F5B0A" w:rsidRPr="00124FE5" w:rsidRDefault="008F5B0A" w:rsidP="00251842">
      <w:pPr>
        <w:pStyle w:val="NormalWeb"/>
        <w:spacing w:before="0" w:beforeAutospacing="0" w:after="0" w:afterAutospacing="0"/>
        <w:rPr>
          <w:rFonts w:asciiTheme="minorHAnsi" w:hAnsiTheme="minorHAnsi"/>
        </w:rPr>
      </w:pP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Yes</w:t>
      </w: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No</w:t>
      </w:r>
    </w:p>
    <w:p w:rsidR="000D3B97" w:rsidRPr="00124FE5" w:rsidRDefault="000D3B97" w:rsidP="00251842">
      <w:pPr>
        <w:pStyle w:val="NormalWeb"/>
        <w:spacing w:before="0" w:beforeAutospacing="0" w:after="0" w:afterAutospacing="0"/>
        <w:rPr>
          <w:rFonts w:asciiTheme="minorHAnsi" w:hAnsiTheme="minorHAnsi"/>
        </w:rPr>
      </w:pPr>
    </w:p>
    <w:p w:rsidR="00C74685" w:rsidRPr="00124FE5" w:rsidRDefault="00BB28FA" w:rsidP="00251842">
      <w:pPr>
        <w:pStyle w:val="NormalWeb"/>
        <w:numPr>
          <w:ilvl w:val="0"/>
          <w:numId w:val="1"/>
        </w:numPr>
        <w:spacing w:before="0" w:beforeAutospacing="0" w:after="0" w:afterAutospacing="0"/>
        <w:rPr>
          <w:rFonts w:asciiTheme="minorHAnsi" w:hAnsiTheme="minorHAnsi"/>
        </w:rPr>
      </w:pPr>
      <w:r w:rsidRPr="00124FE5">
        <w:rPr>
          <w:rFonts w:asciiTheme="minorHAnsi" w:hAnsiTheme="minorHAnsi"/>
        </w:rPr>
        <w:lastRenderedPageBreak/>
        <w:t>Effective organizational change always begins by pinpointing the source of its current problems</w:t>
      </w:r>
      <w:r w:rsidR="00C74685" w:rsidRPr="00124FE5">
        <w:rPr>
          <w:rFonts w:asciiTheme="minorHAnsi" w:hAnsiTheme="minorHAnsi"/>
        </w:rPr>
        <w:t>.</w:t>
      </w:r>
    </w:p>
    <w:p w:rsidR="008F5B0A" w:rsidRPr="00124FE5" w:rsidRDefault="008F5B0A" w:rsidP="00251842">
      <w:pPr>
        <w:pStyle w:val="NormalWeb"/>
        <w:spacing w:before="0" w:beforeAutospacing="0" w:after="0" w:afterAutospacing="0"/>
        <w:rPr>
          <w:rFonts w:asciiTheme="minorHAnsi" w:hAnsiTheme="minorHAnsi"/>
        </w:rPr>
      </w:pP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Yes</w:t>
      </w: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No</w:t>
      </w:r>
    </w:p>
    <w:p w:rsidR="008F5B0A" w:rsidRPr="00124FE5" w:rsidRDefault="008F5B0A" w:rsidP="00251842">
      <w:pPr>
        <w:pStyle w:val="NormalWeb"/>
        <w:spacing w:before="0" w:beforeAutospacing="0" w:after="0" w:afterAutospacing="0"/>
        <w:rPr>
          <w:rFonts w:asciiTheme="minorHAnsi" w:hAnsiTheme="minorHAnsi"/>
        </w:rPr>
      </w:pPr>
    </w:p>
    <w:p w:rsidR="00C74685" w:rsidRPr="00124FE5" w:rsidRDefault="00BB28FA" w:rsidP="00251842">
      <w:pPr>
        <w:pStyle w:val="NormalWeb"/>
        <w:numPr>
          <w:ilvl w:val="0"/>
          <w:numId w:val="1"/>
        </w:numPr>
        <w:spacing w:before="0" w:beforeAutospacing="0" w:after="0" w:afterAutospacing="0"/>
        <w:rPr>
          <w:rFonts w:asciiTheme="minorHAnsi" w:hAnsiTheme="minorHAnsi"/>
        </w:rPr>
      </w:pPr>
      <w:r w:rsidRPr="00124FE5">
        <w:rPr>
          <w:rFonts w:asciiTheme="minorHAnsi" w:hAnsiTheme="minorHAnsi"/>
        </w:rPr>
        <w:t>Female leaders involve employees in decisions to a greater degree than do male leaders</w:t>
      </w:r>
      <w:r w:rsidR="00C74685" w:rsidRPr="00124FE5">
        <w:rPr>
          <w:rFonts w:asciiTheme="minorHAnsi" w:hAnsiTheme="minorHAnsi"/>
        </w:rPr>
        <w:t>.</w:t>
      </w:r>
    </w:p>
    <w:p w:rsidR="008F5B0A" w:rsidRPr="00124FE5" w:rsidRDefault="008F5B0A" w:rsidP="00251842">
      <w:pPr>
        <w:pStyle w:val="NormalWeb"/>
        <w:spacing w:before="0" w:beforeAutospacing="0" w:after="0" w:afterAutospacing="0"/>
        <w:rPr>
          <w:rFonts w:asciiTheme="minorHAnsi" w:hAnsiTheme="minorHAnsi"/>
        </w:rPr>
      </w:pP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Yes</w:t>
      </w: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No</w:t>
      </w:r>
    </w:p>
    <w:p w:rsidR="00A93BE9" w:rsidRPr="00124FE5" w:rsidRDefault="00A93BE9" w:rsidP="00251842">
      <w:pPr>
        <w:pStyle w:val="NormalWeb"/>
        <w:spacing w:before="0" w:beforeAutospacing="0" w:after="0" w:afterAutospacing="0"/>
        <w:rPr>
          <w:rFonts w:asciiTheme="minorHAnsi" w:hAnsiTheme="minorHAnsi"/>
        </w:rPr>
      </w:pPr>
    </w:p>
    <w:p w:rsidR="00C74685" w:rsidRPr="00124FE5" w:rsidRDefault="00BB28FA" w:rsidP="00251842">
      <w:pPr>
        <w:pStyle w:val="NormalWeb"/>
        <w:numPr>
          <w:ilvl w:val="0"/>
          <w:numId w:val="1"/>
        </w:numPr>
        <w:spacing w:before="0" w:beforeAutospacing="0" w:after="0" w:afterAutospacing="0"/>
        <w:rPr>
          <w:rFonts w:asciiTheme="minorHAnsi" w:hAnsiTheme="minorHAnsi"/>
        </w:rPr>
      </w:pPr>
      <w:r w:rsidRPr="00124FE5">
        <w:rPr>
          <w:rFonts w:asciiTheme="minorHAnsi" w:hAnsiTheme="minorHAnsi"/>
        </w:rPr>
        <w:t>People in Japan value group harmony and duty to the group (high collectivism) more than do Canadians or Americans (low collectivism)</w:t>
      </w:r>
      <w:r w:rsidR="00C74685" w:rsidRPr="00124FE5">
        <w:rPr>
          <w:rFonts w:asciiTheme="minorHAnsi" w:hAnsiTheme="minorHAnsi"/>
        </w:rPr>
        <w:t>.</w:t>
      </w:r>
    </w:p>
    <w:p w:rsidR="008F5B0A" w:rsidRPr="00124FE5" w:rsidRDefault="008F5B0A" w:rsidP="00251842">
      <w:pPr>
        <w:pStyle w:val="NormalWeb"/>
        <w:spacing w:before="0" w:beforeAutospacing="0" w:after="0" w:afterAutospacing="0"/>
        <w:rPr>
          <w:rFonts w:asciiTheme="minorHAnsi" w:hAnsiTheme="minorHAnsi"/>
        </w:rPr>
      </w:pP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Yes</w:t>
      </w: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No</w:t>
      </w:r>
    </w:p>
    <w:p w:rsidR="008F5B0A" w:rsidRPr="00124FE5" w:rsidRDefault="008F5B0A" w:rsidP="00251842">
      <w:pPr>
        <w:pStyle w:val="NormalWeb"/>
        <w:spacing w:before="0" w:beforeAutospacing="0" w:after="0" w:afterAutospacing="0"/>
        <w:rPr>
          <w:rFonts w:asciiTheme="minorHAnsi" w:hAnsiTheme="minorHAnsi"/>
        </w:rPr>
      </w:pPr>
    </w:p>
    <w:p w:rsidR="00C74685" w:rsidRPr="00124FE5" w:rsidRDefault="00BB28FA" w:rsidP="00251842">
      <w:pPr>
        <w:pStyle w:val="NormalWeb"/>
        <w:numPr>
          <w:ilvl w:val="0"/>
          <w:numId w:val="1"/>
        </w:numPr>
        <w:spacing w:before="0" w:beforeAutospacing="0" w:after="0" w:afterAutospacing="0"/>
        <w:rPr>
          <w:rFonts w:asciiTheme="minorHAnsi" w:hAnsiTheme="minorHAnsi"/>
        </w:rPr>
      </w:pPr>
      <w:r w:rsidRPr="00124FE5">
        <w:rPr>
          <w:rFonts w:asciiTheme="minorHAnsi" w:hAnsiTheme="minorHAnsi"/>
        </w:rPr>
        <w:t xml:space="preserve">Top-level executives tend to exhibit a Type </w:t>
      </w:r>
      <w:proofErr w:type="gramStart"/>
      <w:r w:rsidRPr="00124FE5">
        <w:rPr>
          <w:rFonts w:asciiTheme="minorHAnsi" w:hAnsiTheme="minorHAnsi"/>
        </w:rPr>
        <w:t>A</w:t>
      </w:r>
      <w:proofErr w:type="gramEnd"/>
      <w:r w:rsidRPr="00124FE5">
        <w:rPr>
          <w:rFonts w:asciiTheme="minorHAnsi" w:hAnsiTheme="minorHAnsi"/>
        </w:rPr>
        <w:t xml:space="preserve"> </w:t>
      </w:r>
      <w:proofErr w:type="spellStart"/>
      <w:r w:rsidRPr="00124FE5">
        <w:rPr>
          <w:rFonts w:asciiTheme="minorHAnsi" w:hAnsiTheme="minorHAnsi"/>
        </w:rPr>
        <w:t>behaviour</w:t>
      </w:r>
      <w:proofErr w:type="spellEnd"/>
      <w:r w:rsidRPr="00124FE5">
        <w:rPr>
          <w:rFonts w:asciiTheme="minorHAnsi" w:hAnsiTheme="minorHAnsi"/>
        </w:rPr>
        <w:t xml:space="preserve"> pattern (i.e., hard-driving, impatient, competitive, short-tempered, strong sense of time urgency, rapid talkers)</w:t>
      </w:r>
      <w:r w:rsidR="00C74685" w:rsidRPr="00124FE5">
        <w:rPr>
          <w:rFonts w:asciiTheme="minorHAnsi" w:hAnsiTheme="minorHAnsi"/>
        </w:rPr>
        <w:t>.</w:t>
      </w:r>
    </w:p>
    <w:p w:rsidR="008F5B0A" w:rsidRPr="00124FE5" w:rsidRDefault="008F5B0A" w:rsidP="00251842">
      <w:pPr>
        <w:pStyle w:val="NormalWeb"/>
        <w:spacing w:before="0" w:beforeAutospacing="0" w:after="0" w:afterAutospacing="0"/>
        <w:rPr>
          <w:rFonts w:asciiTheme="minorHAnsi" w:hAnsiTheme="minorHAnsi"/>
        </w:rPr>
      </w:pP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Yes</w:t>
      </w: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No</w:t>
      </w:r>
    </w:p>
    <w:p w:rsidR="008F5B0A" w:rsidRPr="00124FE5" w:rsidRDefault="008F5B0A" w:rsidP="00251842">
      <w:pPr>
        <w:pStyle w:val="NormalWeb"/>
        <w:spacing w:before="0" w:beforeAutospacing="0" w:after="0" w:afterAutospacing="0"/>
        <w:rPr>
          <w:rFonts w:asciiTheme="minorHAnsi" w:hAnsiTheme="minorHAnsi"/>
        </w:rPr>
      </w:pPr>
    </w:p>
    <w:p w:rsidR="000D3B97" w:rsidRPr="00124FE5" w:rsidRDefault="00BB28FA" w:rsidP="000D3B97">
      <w:pPr>
        <w:pStyle w:val="NormalWeb"/>
        <w:numPr>
          <w:ilvl w:val="0"/>
          <w:numId w:val="1"/>
        </w:numPr>
        <w:spacing w:before="0" w:beforeAutospacing="0" w:after="0" w:afterAutospacing="0"/>
        <w:rPr>
          <w:rFonts w:asciiTheme="minorHAnsi" w:hAnsiTheme="minorHAnsi"/>
        </w:rPr>
      </w:pPr>
      <w:r w:rsidRPr="00124FE5">
        <w:rPr>
          <w:rFonts w:asciiTheme="minorHAnsi" w:hAnsiTheme="minorHAnsi"/>
        </w:rPr>
        <w:t xml:space="preserve">Employees usually feel </w:t>
      </w:r>
      <w:proofErr w:type="spellStart"/>
      <w:r w:rsidRPr="00124FE5">
        <w:rPr>
          <w:rFonts w:asciiTheme="minorHAnsi" w:hAnsiTheme="minorHAnsi"/>
        </w:rPr>
        <w:t>overreward</w:t>
      </w:r>
      <w:proofErr w:type="spellEnd"/>
      <w:r w:rsidRPr="00124FE5">
        <w:rPr>
          <w:rFonts w:asciiTheme="minorHAnsi" w:hAnsiTheme="minorHAnsi"/>
        </w:rPr>
        <w:t xml:space="preserve"> inequity when they are paid more than co-workers performing the same work</w:t>
      </w:r>
      <w:r w:rsidR="000D3B97" w:rsidRPr="00124FE5">
        <w:rPr>
          <w:rFonts w:asciiTheme="minorHAnsi" w:hAnsiTheme="minorHAnsi"/>
        </w:rPr>
        <w:t>.</w:t>
      </w:r>
    </w:p>
    <w:p w:rsidR="000D3B97" w:rsidRPr="00124FE5" w:rsidRDefault="000D3B97" w:rsidP="000D3B97">
      <w:pPr>
        <w:pStyle w:val="NormalWeb"/>
        <w:spacing w:before="0" w:beforeAutospacing="0" w:after="0" w:afterAutospacing="0"/>
        <w:rPr>
          <w:rFonts w:asciiTheme="minorHAnsi" w:hAnsiTheme="minorHAnsi"/>
        </w:rPr>
      </w:pP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Yes</w:t>
      </w:r>
    </w:p>
    <w:p w:rsidR="000D3B97" w:rsidRPr="00124FE5" w:rsidRDefault="000D3B97" w:rsidP="000D3B97">
      <w:pPr>
        <w:pStyle w:val="NormalWeb"/>
        <w:numPr>
          <w:ilvl w:val="0"/>
          <w:numId w:val="15"/>
        </w:numPr>
        <w:spacing w:before="0" w:beforeAutospacing="0" w:after="0" w:afterAutospacing="0"/>
        <w:rPr>
          <w:rFonts w:asciiTheme="minorHAnsi" w:hAnsiTheme="minorHAnsi"/>
        </w:rPr>
      </w:pPr>
      <w:r w:rsidRPr="00124FE5">
        <w:rPr>
          <w:rFonts w:asciiTheme="minorHAnsi" w:hAnsiTheme="minorHAnsi"/>
        </w:rPr>
        <w:t>No</w:t>
      </w:r>
    </w:p>
    <w:p w:rsidR="000D3B97" w:rsidRPr="00124FE5" w:rsidRDefault="000D3B97" w:rsidP="00251842">
      <w:pPr>
        <w:pStyle w:val="NormalWeb"/>
        <w:spacing w:before="0" w:beforeAutospacing="0" w:after="0" w:afterAutospacing="0"/>
        <w:rPr>
          <w:rFonts w:asciiTheme="minorHAnsi" w:hAnsiTheme="minorHAnsi"/>
        </w:rPr>
      </w:pPr>
    </w:p>
    <w:p w:rsidR="00A93BE9" w:rsidRPr="00124FE5" w:rsidRDefault="00A93BE9" w:rsidP="00251842">
      <w:pPr>
        <w:pStyle w:val="NormalWeb"/>
        <w:spacing w:before="0" w:beforeAutospacing="0" w:after="0" w:afterAutospacing="0"/>
        <w:rPr>
          <w:rFonts w:asciiTheme="minorHAnsi" w:hAnsiTheme="minorHAnsi"/>
        </w:rPr>
      </w:pPr>
    </w:p>
    <w:p w:rsidR="00A93BE9" w:rsidRPr="00124FE5" w:rsidRDefault="00A93BE9" w:rsidP="00251842">
      <w:pPr>
        <w:pStyle w:val="NormalWeb"/>
        <w:spacing w:before="0" w:beforeAutospacing="0" w:after="0" w:afterAutospacing="0"/>
        <w:rPr>
          <w:rFonts w:asciiTheme="minorHAnsi" w:hAnsiTheme="minorHAnsi"/>
        </w:rPr>
      </w:pPr>
    </w:p>
    <w:p w:rsidR="00A93BE9" w:rsidRPr="00124FE5" w:rsidRDefault="00A93BE9" w:rsidP="00251842">
      <w:pPr>
        <w:pStyle w:val="NormalWeb"/>
        <w:spacing w:before="0" w:beforeAutospacing="0" w:after="0" w:afterAutospacing="0"/>
        <w:rPr>
          <w:rFonts w:asciiTheme="minorHAnsi" w:hAnsiTheme="minorHAnsi"/>
        </w:rPr>
      </w:pPr>
    </w:p>
    <w:p w:rsidR="00A93BE9" w:rsidRPr="00124FE5" w:rsidRDefault="00A93BE9" w:rsidP="00251842">
      <w:pPr>
        <w:pStyle w:val="NormalWeb"/>
        <w:spacing w:before="0" w:beforeAutospacing="0" w:after="0" w:afterAutospacing="0"/>
        <w:rPr>
          <w:rFonts w:asciiTheme="minorHAnsi" w:hAnsiTheme="minorHAnsi"/>
        </w:rPr>
      </w:pPr>
    </w:p>
    <w:p w:rsidR="00A93BE9" w:rsidRPr="00124FE5" w:rsidRDefault="00A93BE9" w:rsidP="00251842">
      <w:pPr>
        <w:pStyle w:val="NormalWeb"/>
        <w:spacing w:before="0" w:beforeAutospacing="0" w:after="0" w:afterAutospacing="0"/>
        <w:rPr>
          <w:rFonts w:asciiTheme="minorHAnsi" w:hAnsiTheme="minorHAnsi"/>
        </w:rPr>
      </w:pPr>
    </w:p>
    <w:p w:rsidR="00A93BE9" w:rsidRPr="00124FE5" w:rsidRDefault="00A93BE9" w:rsidP="00251842">
      <w:pPr>
        <w:pStyle w:val="NormalWeb"/>
        <w:spacing w:before="0" w:beforeAutospacing="0" w:after="0" w:afterAutospacing="0"/>
        <w:rPr>
          <w:rFonts w:asciiTheme="minorHAnsi" w:hAnsiTheme="minorHAnsi"/>
        </w:rPr>
      </w:pPr>
    </w:p>
    <w:p w:rsidR="00A93BE9" w:rsidRPr="00124FE5" w:rsidRDefault="00A93BE9" w:rsidP="00251842">
      <w:pPr>
        <w:pStyle w:val="NormalWeb"/>
        <w:spacing w:before="0" w:beforeAutospacing="0" w:after="0" w:afterAutospacing="0"/>
        <w:rPr>
          <w:rFonts w:asciiTheme="minorHAnsi" w:hAnsiTheme="minorHAnsi"/>
        </w:rPr>
      </w:pPr>
    </w:p>
    <w:p w:rsidR="00A93BE9" w:rsidRPr="00124FE5" w:rsidRDefault="00A93BE9" w:rsidP="00251842">
      <w:pPr>
        <w:pStyle w:val="NormalWeb"/>
        <w:spacing w:before="0" w:beforeAutospacing="0" w:after="0" w:afterAutospacing="0"/>
        <w:rPr>
          <w:rFonts w:asciiTheme="minorHAnsi" w:hAnsiTheme="minorHAnsi"/>
        </w:rPr>
      </w:pPr>
    </w:p>
    <w:p w:rsidR="00A93BE9" w:rsidRPr="00124FE5" w:rsidRDefault="00A93BE9" w:rsidP="00251842">
      <w:pPr>
        <w:pStyle w:val="NormalWeb"/>
        <w:spacing w:before="0" w:beforeAutospacing="0" w:after="0" w:afterAutospacing="0"/>
        <w:rPr>
          <w:rFonts w:asciiTheme="minorHAnsi" w:hAnsiTheme="minorHAnsi"/>
        </w:rPr>
      </w:pPr>
    </w:p>
    <w:p w:rsidR="00A93BE9" w:rsidRPr="00124FE5" w:rsidRDefault="00A93BE9" w:rsidP="00251842">
      <w:pPr>
        <w:pStyle w:val="NormalWeb"/>
        <w:spacing w:before="0" w:beforeAutospacing="0" w:after="0" w:afterAutospacing="0"/>
        <w:rPr>
          <w:rFonts w:asciiTheme="minorHAnsi" w:hAnsiTheme="minorHAnsi"/>
        </w:rPr>
      </w:pPr>
    </w:p>
    <w:p w:rsidR="00A93BE9" w:rsidRPr="00124FE5" w:rsidRDefault="00A93BE9" w:rsidP="00251842">
      <w:pPr>
        <w:pStyle w:val="NormalWeb"/>
        <w:spacing w:before="0" w:beforeAutospacing="0" w:after="0" w:afterAutospacing="0"/>
        <w:rPr>
          <w:rFonts w:asciiTheme="minorHAnsi" w:hAnsiTheme="minorHAnsi"/>
        </w:rPr>
      </w:pPr>
    </w:p>
    <w:p w:rsidR="00A93BE9" w:rsidRPr="00124FE5" w:rsidRDefault="00A93BE9" w:rsidP="00251842">
      <w:pPr>
        <w:pStyle w:val="NormalWeb"/>
        <w:spacing w:before="0" w:beforeAutospacing="0" w:after="0" w:afterAutospacing="0"/>
        <w:rPr>
          <w:rFonts w:asciiTheme="minorHAnsi" w:hAnsiTheme="minorHAnsi"/>
        </w:rPr>
      </w:pPr>
    </w:p>
    <w:p w:rsidR="00A93BE9" w:rsidRPr="00124FE5" w:rsidRDefault="00A93BE9" w:rsidP="00251842">
      <w:pPr>
        <w:pStyle w:val="NormalWeb"/>
        <w:spacing w:before="0" w:beforeAutospacing="0" w:after="0" w:afterAutospacing="0"/>
        <w:rPr>
          <w:rFonts w:asciiTheme="minorHAnsi" w:hAnsiTheme="minorHAnsi"/>
        </w:rPr>
      </w:pPr>
    </w:p>
    <w:p w:rsidR="00BB28FA" w:rsidRDefault="00BB28FA" w:rsidP="00251842">
      <w:pPr>
        <w:spacing w:after="0" w:line="240" w:lineRule="auto"/>
        <w:outlineLvl w:val="2"/>
        <w:rPr>
          <w:rFonts w:eastAsia="Times New Roman" w:cs="Times New Roman"/>
          <w:sz w:val="24"/>
          <w:szCs w:val="24"/>
        </w:rPr>
      </w:pPr>
    </w:p>
    <w:p w:rsidR="00124FE5" w:rsidRPr="00124FE5" w:rsidRDefault="00124FE5" w:rsidP="00251842">
      <w:pPr>
        <w:spacing w:after="0" w:line="240" w:lineRule="auto"/>
        <w:outlineLvl w:val="2"/>
        <w:rPr>
          <w:rFonts w:eastAsia="Times New Roman" w:cs="Times New Roman"/>
          <w:sz w:val="24"/>
          <w:szCs w:val="24"/>
        </w:rPr>
      </w:pPr>
    </w:p>
    <w:p w:rsidR="00251842" w:rsidRPr="00124FE5" w:rsidRDefault="00251842" w:rsidP="00251842">
      <w:pPr>
        <w:spacing w:after="0" w:line="240" w:lineRule="auto"/>
        <w:outlineLvl w:val="2"/>
        <w:rPr>
          <w:rFonts w:eastAsia="Times New Roman" w:cs="Times New Roman"/>
          <w:b/>
          <w:bCs/>
          <w:sz w:val="28"/>
          <w:szCs w:val="24"/>
        </w:rPr>
      </w:pPr>
      <w:r w:rsidRPr="00124FE5">
        <w:rPr>
          <w:rFonts w:eastAsia="Times New Roman" w:cs="Times New Roman"/>
          <w:b/>
          <w:bCs/>
          <w:sz w:val="28"/>
          <w:szCs w:val="24"/>
        </w:rPr>
        <w:lastRenderedPageBreak/>
        <w:t xml:space="preserve">Understanding Your Score on the </w:t>
      </w:r>
      <w:r w:rsidR="00124FE5" w:rsidRPr="00124FE5">
        <w:rPr>
          <w:rFonts w:eastAsia="Times New Roman" w:cs="Times New Roman"/>
          <w:b/>
          <w:bCs/>
          <w:sz w:val="28"/>
          <w:szCs w:val="24"/>
        </w:rPr>
        <w:t>“It All Makes Sense” Self-Assessment</w:t>
      </w:r>
    </w:p>
    <w:p w:rsidR="00C74685" w:rsidRPr="00124FE5" w:rsidRDefault="00C74685" w:rsidP="00251842">
      <w:pPr>
        <w:pStyle w:val="NormalWeb"/>
        <w:spacing w:before="0" w:beforeAutospacing="0" w:after="0" w:afterAutospacing="0"/>
        <w:rPr>
          <w:rFonts w:asciiTheme="minorHAnsi" w:hAnsiTheme="minorHAnsi"/>
        </w:rPr>
      </w:pPr>
    </w:p>
    <w:p w:rsidR="00124FE5" w:rsidRDefault="00124FE5" w:rsidP="00251842">
      <w:pPr>
        <w:pStyle w:val="NormalWeb"/>
        <w:spacing w:before="0" w:beforeAutospacing="0" w:after="0" w:afterAutospacing="0"/>
        <w:rPr>
          <w:rFonts w:asciiTheme="minorHAnsi" w:hAnsiTheme="minorHAnsi"/>
        </w:rPr>
      </w:pPr>
      <w:r w:rsidRPr="00124FE5">
        <w:rPr>
          <w:rFonts w:asciiTheme="minorHAnsi" w:hAnsiTheme="minorHAnsi"/>
        </w:rPr>
        <w:t xml:space="preserve">This self-assessment offers a small test of your "common sense" or personal theories about life in organizations. These statements are not intended to be representative of questions that you might find on a final exam. Rather, they relate to specific aspects of organizational </w:t>
      </w:r>
      <w:proofErr w:type="spellStart"/>
      <w:r w:rsidRPr="00124FE5">
        <w:rPr>
          <w:rFonts w:asciiTheme="minorHAnsi" w:hAnsiTheme="minorHAnsi"/>
        </w:rPr>
        <w:t>behaviour</w:t>
      </w:r>
      <w:proofErr w:type="spellEnd"/>
      <w:r w:rsidRPr="00124FE5">
        <w:rPr>
          <w:rFonts w:asciiTheme="minorHAnsi" w:hAnsiTheme="minorHAnsi"/>
        </w:rPr>
        <w:t xml:space="preserve"> that are often misunderstood</w:t>
      </w:r>
      <w:r>
        <w:rPr>
          <w:rFonts w:asciiTheme="minorHAnsi" w:hAnsiTheme="minorHAnsi"/>
        </w:rPr>
        <w:t>, even among OB scholars!</w:t>
      </w:r>
      <w:r>
        <w:rPr>
          <w:rFonts w:asciiTheme="minorHAnsi" w:hAnsiTheme="minorHAnsi"/>
        </w:rPr>
        <w:br/>
      </w:r>
    </w:p>
    <w:p w:rsidR="00124FE5" w:rsidRPr="00124FE5" w:rsidRDefault="00124FE5" w:rsidP="00251842">
      <w:pPr>
        <w:pStyle w:val="NormalWeb"/>
        <w:spacing w:before="0" w:beforeAutospacing="0" w:after="0" w:afterAutospacing="0"/>
        <w:rPr>
          <w:rFonts w:asciiTheme="minorHAnsi" w:hAnsiTheme="minorHAnsi"/>
        </w:rPr>
      </w:pPr>
      <w:r w:rsidRPr="00124FE5">
        <w:rPr>
          <w:rFonts w:asciiTheme="minorHAnsi" w:hAnsiTheme="minorHAnsi"/>
        </w:rPr>
        <w:t xml:space="preserve">Scores on this self-assessment range from 0 to 11. The higher the score, the closer your personal theories are to current organizational </w:t>
      </w:r>
      <w:proofErr w:type="spellStart"/>
      <w:r w:rsidRPr="00124FE5">
        <w:rPr>
          <w:rFonts w:asciiTheme="minorHAnsi" w:hAnsiTheme="minorHAnsi"/>
        </w:rPr>
        <w:t>behaviour</w:t>
      </w:r>
      <w:proofErr w:type="spellEnd"/>
      <w:r w:rsidRPr="00124FE5">
        <w:rPr>
          <w:rFonts w:asciiTheme="minorHAnsi" w:hAnsiTheme="minorHAnsi"/>
        </w:rPr>
        <w:t xml:space="preserve"> knowledge. There are no norms for this scale. Instead, the results provide further details regarding the statements that were answered incorrectly.</w:t>
      </w:r>
    </w:p>
    <w:p w:rsidR="00124FE5" w:rsidRDefault="00124FE5" w:rsidP="00251842">
      <w:pPr>
        <w:pStyle w:val="NormalWeb"/>
        <w:spacing w:before="0" w:beforeAutospacing="0" w:after="0" w:afterAutospacing="0"/>
        <w:rPr>
          <w:rFonts w:asciiTheme="minorHAnsi" w:hAnsiTheme="minorHAnsi"/>
        </w:rPr>
      </w:pPr>
    </w:p>
    <w:tbl>
      <w:tblPr>
        <w:tblStyle w:val="TableGrid"/>
        <w:tblW w:w="0" w:type="auto"/>
        <w:tblLook w:val="04A0" w:firstRow="1" w:lastRow="0" w:firstColumn="1" w:lastColumn="0" w:noHBand="0" w:noVBand="1"/>
      </w:tblPr>
      <w:tblGrid>
        <w:gridCol w:w="828"/>
        <w:gridCol w:w="7920"/>
        <w:gridCol w:w="828"/>
      </w:tblGrid>
      <w:tr w:rsidR="00BD350C" w:rsidTr="00BD350C">
        <w:tc>
          <w:tcPr>
            <w:tcW w:w="828" w:type="dxa"/>
          </w:tcPr>
          <w:p w:rsidR="00BD350C" w:rsidRDefault="000F7B69" w:rsidP="00251842">
            <w:pPr>
              <w:pStyle w:val="NormalWeb"/>
              <w:spacing w:before="0" w:beforeAutospacing="0" w:after="0" w:afterAutospacing="0"/>
              <w:rPr>
                <w:rFonts w:asciiTheme="minorHAnsi" w:hAnsiTheme="minorHAnsi"/>
              </w:rPr>
            </w:pPr>
            <w:r>
              <w:rPr>
                <w:rFonts w:asciiTheme="minorHAnsi" w:hAnsiTheme="minorHAnsi"/>
              </w:rPr>
              <w:t>Low</w:t>
            </w:r>
          </w:p>
          <w:p w:rsidR="000F7B69" w:rsidRDefault="000F7B69" w:rsidP="00251842">
            <w:pPr>
              <w:pStyle w:val="NormalWeb"/>
              <w:spacing w:before="0" w:beforeAutospacing="0" w:after="0" w:afterAutospacing="0"/>
              <w:rPr>
                <w:rFonts w:asciiTheme="minorHAnsi" w:hAnsiTheme="minorHAnsi"/>
              </w:rPr>
            </w:pPr>
            <w:r>
              <w:rPr>
                <w:rFonts w:asciiTheme="minorHAnsi" w:hAnsiTheme="minorHAnsi"/>
              </w:rPr>
              <w:t>0</w:t>
            </w:r>
          </w:p>
        </w:tc>
        <w:tc>
          <w:tcPr>
            <w:tcW w:w="7920" w:type="dxa"/>
          </w:tcPr>
          <w:p w:rsidR="00BD350C" w:rsidRDefault="00BD350C" w:rsidP="00251842">
            <w:pPr>
              <w:pStyle w:val="NormalWeb"/>
              <w:spacing w:before="0" w:beforeAutospacing="0" w:after="0" w:afterAutospacing="0"/>
              <w:rPr>
                <w:rFonts w:asciiTheme="minorHAnsi" w:hAnsiTheme="minorHAnsi"/>
              </w:rPr>
            </w:pPr>
          </w:p>
        </w:tc>
        <w:tc>
          <w:tcPr>
            <w:tcW w:w="828" w:type="dxa"/>
          </w:tcPr>
          <w:p w:rsidR="00BD350C" w:rsidRDefault="000F7B69" w:rsidP="00251842">
            <w:pPr>
              <w:pStyle w:val="NormalWeb"/>
              <w:spacing w:before="0" w:beforeAutospacing="0" w:after="0" w:afterAutospacing="0"/>
              <w:rPr>
                <w:rFonts w:asciiTheme="minorHAnsi" w:hAnsiTheme="minorHAnsi"/>
              </w:rPr>
            </w:pPr>
            <w:r>
              <w:rPr>
                <w:rFonts w:asciiTheme="minorHAnsi" w:hAnsiTheme="minorHAnsi"/>
              </w:rPr>
              <w:t>High 11</w:t>
            </w:r>
          </w:p>
        </w:tc>
      </w:tr>
    </w:tbl>
    <w:p w:rsidR="00C74685" w:rsidRPr="00124FE5" w:rsidRDefault="00C74685" w:rsidP="00251842">
      <w:pPr>
        <w:pStyle w:val="NormalWeb"/>
        <w:spacing w:before="0" w:beforeAutospacing="0" w:after="0" w:afterAutospacing="0"/>
        <w:rPr>
          <w:rFonts w:asciiTheme="minorHAnsi" w:hAnsiTheme="minorHAnsi"/>
        </w:rPr>
      </w:pPr>
    </w:p>
    <w:p w:rsidR="00B57892" w:rsidRPr="00124FE5" w:rsidRDefault="00B57892" w:rsidP="00251842">
      <w:pPr>
        <w:pStyle w:val="NormalWeb"/>
        <w:spacing w:before="0" w:beforeAutospacing="0" w:after="0" w:afterAutospacing="0"/>
        <w:rPr>
          <w:rFonts w:asciiTheme="minorHAnsi" w:hAnsiTheme="minorHAnsi"/>
          <w:b/>
        </w:rPr>
      </w:pPr>
      <w:r w:rsidRPr="00124FE5">
        <w:rPr>
          <w:rFonts w:asciiTheme="minorHAnsi" w:hAnsiTheme="minorHAnsi"/>
          <w:b/>
        </w:rPr>
        <w:t>Scoring:</w:t>
      </w:r>
    </w:p>
    <w:p w:rsidR="00B57892" w:rsidRPr="00124FE5" w:rsidRDefault="00B57892" w:rsidP="00251842">
      <w:pPr>
        <w:pStyle w:val="NormalWeb"/>
        <w:spacing w:before="0" w:beforeAutospacing="0" w:after="0" w:afterAutospacing="0"/>
        <w:rPr>
          <w:rFonts w:asciiTheme="minorHAnsi" w:hAnsiTheme="minorHAnsi"/>
        </w:rPr>
      </w:pPr>
    </w:p>
    <w:p w:rsidR="00C74685" w:rsidRPr="00124FE5" w:rsidRDefault="00D14F38" w:rsidP="00124FE5">
      <w:pPr>
        <w:pStyle w:val="NormalWeb"/>
        <w:spacing w:before="0" w:beforeAutospacing="0" w:after="0" w:afterAutospacing="0"/>
        <w:rPr>
          <w:rFonts w:asciiTheme="minorHAnsi" w:hAnsiTheme="minorHAnsi"/>
        </w:rPr>
      </w:pPr>
      <w:r w:rsidRPr="00124FE5">
        <w:rPr>
          <w:rFonts w:asciiTheme="minorHAnsi" w:hAnsiTheme="minorHAnsi"/>
        </w:rPr>
        <w:t xml:space="preserve">To </w:t>
      </w:r>
      <w:r w:rsidR="00124FE5" w:rsidRPr="00124FE5">
        <w:rPr>
          <w:rFonts w:asciiTheme="minorHAnsi" w:hAnsiTheme="minorHAnsi"/>
        </w:rPr>
        <w:t>find where you stand on the “It All Makes Sense” Self-</w:t>
      </w:r>
      <w:proofErr w:type="gramStart"/>
      <w:r w:rsidR="00124FE5" w:rsidRPr="00124FE5">
        <w:rPr>
          <w:rFonts w:asciiTheme="minorHAnsi" w:hAnsiTheme="minorHAnsi"/>
        </w:rPr>
        <w:t>Assessment,</w:t>
      </w:r>
      <w:proofErr w:type="gramEnd"/>
      <w:r w:rsidRPr="00124FE5">
        <w:rPr>
          <w:rFonts w:asciiTheme="minorHAnsi" w:hAnsiTheme="minorHAnsi"/>
        </w:rPr>
        <w:t xml:space="preserve"> please refer to the </w:t>
      </w:r>
      <w:r w:rsidR="00124FE5" w:rsidRPr="00124FE5">
        <w:rPr>
          <w:rFonts w:asciiTheme="minorHAnsi" w:hAnsiTheme="minorHAnsi"/>
        </w:rPr>
        <w:t>following feedback:</w:t>
      </w:r>
    </w:p>
    <w:p w:rsidR="00124FE5" w:rsidRDefault="00124FE5" w:rsidP="000F7B69">
      <w:pPr>
        <w:pStyle w:val="NormalWeb"/>
        <w:spacing w:before="0" w:beforeAutospacing="0" w:after="0" w:afterAutospacing="0"/>
        <w:rPr>
          <w:rFonts w:asciiTheme="minorHAnsi" w:hAnsiTheme="minorHAnsi"/>
        </w:rPr>
      </w:pPr>
    </w:p>
    <w:p w:rsidR="000F7B69" w:rsidRDefault="000F7B69" w:rsidP="000F7B69">
      <w:pPr>
        <w:pStyle w:val="NormalWeb"/>
        <w:spacing w:before="0" w:beforeAutospacing="0" w:after="0" w:afterAutospacing="0"/>
        <w:rPr>
          <w:rFonts w:asciiTheme="minorHAnsi" w:hAnsiTheme="minorHAnsi"/>
          <w:b/>
        </w:rPr>
      </w:pPr>
      <w:r>
        <w:rPr>
          <w:rFonts w:asciiTheme="minorHAnsi" w:hAnsiTheme="minorHAnsi"/>
          <w:b/>
        </w:rPr>
        <w:t>Correct Answers:</w:t>
      </w:r>
    </w:p>
    <w:p w:rsidR="000F7B69" w:rsidRDefault="000F7B69" w:rsidP="000F7B69">
      <w:pPr>
        <w:pStyle w:val="NormalWeb"/>
        <w:spacing w:before="0" w:beforeAutospacing="0" w:after="0" w:afterAutospacing="0"/>
        <w:rPr>
          <w:rFonts w:asciiTheme="minorHAnsi" w:hAnsiTheme="minorHAnsi"/>
          <w:b/>
        </w:rPr>
      </w:pPr>
    </w:p>
    <w:tbl>
      <w:tblPr>
        <w:tblStyle w:val="TableGrid"/>
        <w:tblW w:w="0" w:type="auto"/>
        <w:tblLook w:val="04A0" w:firstRow="1" w:lastRow="0" w:firstColumn="1" w:lastColumn="0" w:noHBand="0" w:noVBand="1"/>
      </w:tblPr>
      <w:tblGrid>
        <w:gridCol w:w="870"/>
        <w:gridCol w:w="871"/>
        <w:gridCol w:w="870"/>
        <w:gridCol w:w="871"/>
        <w:gridCol w:w="870"/>
        <w:gridCol w:w="871"/>
        <w:gridCol w:w="870"/>
        <w:gridCol w:w="871"/>
        <w:gridCol w:w="870"/>
        <w:gridCol w:w="871"/>
        <w:gridCol w:w="871"/>
      </w:tblGrid>
      <w:tr w:rsidR="000F7B69" w:rsidTr="000F7B69">
        <w:tc>
          <w:tcPr>
            <w:tcW w:w="870" w:type="dxa"/>
          </w:tcPr>
          <w:p w:rsidR="000F7B69" w:rsidRPr="000F7B69" w:rsidRDefault="000F7B69" w:rsidP="000F7B69">
            <w:pPr>
              <w:pStyle w:val="NormalWeb"/>
              <w:spacing w:before="0" w:beforeAutospacing="0" w:after="0" w:afterAutospacing="0"/>
              <w:rPr>
                <w:rFonts w:asciiTheme="minorHAnsi" w:hAnsiTheme="minorHAnsi"/>
              </w:rPr>
            </w:pPr>
            <w:r>
              <w:rPr>
                <w:rFonts w:asciiTheme="minorHAnsi" w:hAnsiTheme="minorHAnsi"/>
              </w:rPr>
              <w:t>1</w:t>
            </w:r>
          </w:p>
        </w:tc>
        <w:tc>
          <w:tcPr>
            <w:tcW w:w="871" w:type="dxa"/>
          </w:tcPr>
          <w:p w:rsidR="000F7B69" w:rsidRPr="000F7B69" w:rsidRDefault="000F7B69" w:rsidP="000F7B69">
            <w:pPr>
              <w:pStyle w:val="NormalWeb"/>
              <w:spacing w:before="0" w:beforeAutospacing="0" w:after="0" w:afterAutospacing="0"/>
              <w:rPr>
                <w:rFonts w:asciiTheme="minorHAnsi" w:hAnsiTheme="minorHAnsi"/>
              </w:rPr>
            </w:pPr>
            <w:r>
              <w:rPr>
                <w:rFonts w:asciiTheme="minorHAnsi" w:hAnsiTheme="minorHAnsi"/>
              </w:rPr>
              <w:t>2</w:t>
            </w:r>
          </w:p>
        </w:tc>
        <w:tc>
          <w:tcPr>
            <w:tcW w:w="870" w:type="dxa"/>
          </w:tcPr>
          <w:p w:rsidR="000F7B69" w:rsidRPr="000F7B69" w:rsidRDefault="000F7B69" w:rsidP="000F7B69">
            <w:pPr>
              <w:pStyle w:val="NormalWeb"/>
              <w:spacing w:before="0" w:beforeAutospacing="0" w:after="0" w:afterAutospacing="0"/>
              <w:rPr>
                <w:rFonts w:asciiTheme="minorHAnsi" w:hAnsiTheme="minorHAnsi"/>
              </w:rPr>
            </w:pPr>
            <w:r>
              <w:rPr>
                <w:rFonts w:asciiTheme="minorHAnsi" w:hAnsiTheme="minorHAnsi"/>
              </w:rPr>
              <w:t>3</w:t>
            </w:r>
          </w:p>
        </w:tc>
        <w:tc>
          <w:tcPr>
            <w:tcW w:w="871" w:type="dxa"/>
          </w:tcPr>
          <w:p w:rsidR="000F7B69" w:rsidRPr="000F7B69" w:rsidRDefault="000F7B69" w:rsidP="000F7B69">
            <w:pPr>
              <w:pStyle w:val="NormalWeb"/>
              <w:spacing w:before="0" w:beforeAutospacing="0" w:after="0" w:afterAutospacing="0"/>
              <w:rPr>
                <w:rFonts w:asciiTheme="minorHAnsi" w:hAnsiTheme="minorHAnsi"/>
              </w:rPr>
            </w:pPr>
            <w:r>
              <w:rPr>
                <w:rFonts w:asciiTheme="minorHAnsi" w:hAnsiTheme="minorHAnsi"/>
              </w:rPr>
              <w:t>4</w:t>
            </w:r>
          </w:p>
        </w:tc>
        <w:tc>
          <w:tcPr>
            <w:tcW w:w="870" w:type="dxa"/>
          </w:tcPr>
          <w:p w:rsidR="000F7B69" w:rsidRPr="000F7B69" w:rsidRDefault="000F7B69" w:rsidP="000F7B69">
            <w:pPr>
              <w:pStyle w:val="NormalWeb"/>
              <w:spacing w:before="0" w:beforeAutospacing="0" w:after="0" w:afterAutospacing="0"/>
              <w:rPr>
                <w:rFonts w:asciiTheme="minorHAnsi" w:hAnsiTheme="minorHAnsi"/>
              </w:rPr>
            </w:pPr>
            <w:r>
              <w:rPr>
                <w:rFonts w:asciiTheme="minorHAnsi" w:hAnsiTheme="minorHAnsi"/>
              </w:rPr>
              <w:t>5</w:t>
            </w:r>
          </w:p>
        </w:tc>
        <w:tc>
          <w:tcPr>
            <w:tcW w:w="871" w:type="dxa"/>
          </w:tcPr>
          <w:p w:rsidR="000F7B69" w:rsidRPr="000F7B69" w:rsidRDefault="000F7B69" w:rsidP="000F7B69">
            <w:pPr>
              <w:pStyle w:val="NormalWeb"/>
              <w:spacing w:before="0" w:beforeAutospacing="0" w:after="0" w:afterAutospacing="0"/>
              <w:rPr>
                <w:rFonts w:asciiTheme="minorHAnsi" w:hAnsiTheme="minorHAnsi"/>
              </w:rPr>
            </w:pPr>
            <w:r>
              <w:rPr>
                <w:rFonts w:asciiTheme="minorHAnsi" w:hAnsiTheme="minorHAnsi"/>
              </w:rPr>
              <w:t>6</w:t>
            </w:r>
          </w:p>
        </w:tc>
        <w:tc>
          <w:tcPr>
            <w:tcW w:w="870" w:type="dxa"/>
          </w:tcPr>
          <w:p w:rsidR="000F7B69" w:rsidRPr="000F7B69" w:rsidRDefault="000F7B69" w:rsidP="000F7B69">
            <w:pPr>
              <w:pStyle w:val="NormalWeb"/>
              <w:spacing w:before="0" w:beforeAutospacing="0" w:after="0" w:afterAutospacing="0"/>
              <w:rPr>
                <w:rFonts w:asciiTheme="minorHAnsi" w:hAnsiTheme="minorHAnsi"/>
              </w:rPr>
            </w:pPr>
            <w:r>
              <w:rPr>
                <w:rFonts w:asciiTheme="minorHAnsi" w:hAnsiTheme="minorHAnsi"/>
              </w:rPr>
              <w:t>7</w:t>
            </w:r>
          </w:p>
        </w:tc>
        <w:tc>
          <w:tcPr>
            <w:tcW w:w="871" w:type="dxa"/>
          </w:tcPr>
          <w:p w:rsidR="000F7B69" w:rsidRPr="000F7B69" w:rsidRDefault="000F7B69" w:rsidP="000F7B69">
            <w:pPr>
              <w:pStyle w:val="NormalWeb"/>
              <w:spacing w:before="0" w:beforeAutospacing="0" w:after="0" w:afterAutospacing="0"/>
              <w:rPr>
                <w:rFonts w:asciiTheme="minorHAnsi" w:hAnsiTheme="minorHAnsi"/>
              </w:rPr>
            </w:pPr>
            <w:r>
              <w:rPr>
                <w:rFonts w:asciiTheme="minorHAnsi" w:hAnsiTheme="minorHAnsi"/>
              </w:rPr>
              <w:t>8</w:t>
            </w:r>
          </w:p>
        </w:tc>
        <w:tc>
          <w:tcPr>
            <w:tcW w:w="870" w:type="dxa"/>
          </w:tcPr>
          <w:p w:rsidR="000F7B69" w:rsidRPr="000F7B69" w:rsidRDefault="000F7B69" w:rsidP="000F7B69">
            <w:pPr>
              <w:pStyle w:val="NormalWeb"/>
              <w:spacing w:before="0" w:beforeAutospacing="0" w:after="0" w:afterAutospacing="0"/>
              <w:rPr>
                <w:rFonts w:asciiTheme="minorHAnsi" w:hAnsiTheme="minorHAnsi"/>
              </w:rPr>
            </w:pPr>
            <w:r>
              <w:rPr>
                <w:rFonts w:asciiTheme="minorHAnsi" w:hAnsiTheme="minorHAnsi"/>
              </w:rPr>
              <w:t>9</w:t>
            </w:r>
          </w:p>
        </w:tc>
        <w:tc>
          <w:tcPr>
            <w:tcW w:w="871" w:type="dxa"/>
          </w:tcPr>
          <w:p w:rsidR="000F7B69" w:rsidRPr="000F7B69" w:rsidRDefault="000F7B69" w:rsidP="000F7B69">
            <w:pPr>
              <w:pStyle w:val="NormalWeb"/>
              <w:spacing w:before="0" w:beforeAutospacing="0" w:after="0" w:afterAutospacing="0"/>
              <w:rPr>
                <w:rFonts w:asciiTheme="minorHAnsi" w:hAnsiTheme="minorHAnsi"/>
              </w:rPr>
            </w:pPr>
            <w:r>
              <w:rPr>
                <w:rFonts w:asciiTheme="minorHAnsi" w:hAnsiTheme="minorHAnsi"/>
              </w:rPr>
              <w:t>10</w:t>
            </w:r>
          </w:p>
        </w:tc>
        <w:tc>
          <w:tcPr>
            <w:tcW w:w="871" w:type="dxa"/>
          </w:tcPr>
          <w:p w:rsidR="000F7B69" w:rsidRPr="000F7B69" w:rsidRDefault="000F7B69" w:rsidP="000F7B69">
            <w:pPr>
              <w:pStyle w:val="NormalWeb"/>
              <w:spacing w:before="0" w:beforeAutospacing="0" w:after="0" w:afterAutospacing="0"/>
              <w:rPr>
                <w:rFonts w:asciiTheme="minorHAnsi" w:hAnsiTheme="minorHAnsi"/>
              </w:rPr>
            </w:pPr>
            <w:r>
              <w:rPr>
                <w:rFonts w:asciiTheme="minorHAnsi" w:hAnsiTheme="minorHAnsi"/>
              </w:rPr>
              <w:t>11</w:t>
            </w:r>
          </w:p>
        </w:tc>
      </w:tr>
      <w:tr w:rsidR="000F7B69" w:rsidTr="000F7B69">
        <w:tc>
          <w:tcPr>
            <w:tcW w:w="870" w:type="dxa"/>
          </w:tcPr>
          <w:p w:rsidR="000F7B69" w:rsidRPr="000F7B69" w:rsidRDefault="0016213C" w:rsidP="000F7B69">
            <w:pPr>
              <w:pStyle w:val="NormalWeb"/>
              <w:spacing w:before="0" w:beforeAutospacing="0" w:after="0" w:afterAutospacing="0"/>
              <w:rPr>
                <w:rFonts w:asciiTheme="minorHAnsi" w:hAnsiTheme="minorHAnsi"/>
              </w:rPr>
            </w:pPr>
            <w:r>
              <w:rPr>
                <w:rFonts w:asciiTheme="minorHAnsi" w:hAnsiTheme="minorHAnsi"/>
              </w:rPr>
              <w:t>Yes</w:t>
            </w:r>
          </w:p>
        </w:tc>
        <w:tc>
          <w:tcPr>
            <w:tcW w:w="871" w:type="dxa"/>
          </w:tcPr>
          <w:p w:rsidR="000F7B69" w:rsidRPr="000F7B69" w:rsidRDefault="0016213C" w:rsidP="000F7B69">
            <w:pPr>
              <w:pStyle w:val="NormalWeb"/>
              <w:spacing w:before="0" w:beforeAutospacing="0" w:after="0" w:afterAutospacing="0"/>
              <w:rPr>
                <w:rFonts w:asciiTheme="minorHAnsi" w:hAnsiTheme="minorHAnsi"/>
              </w:rPr>
            </w:pPr>
            <w:r>
              <w:rPr>
                <w:rFonts w:asciiTheme="minorHAnsi" w:hAnsiTheme="minorHAnsi"/>
              </w:rPr>
              <w:t>Yes</w:t>
            </w:r>
          </w:p>
        </w:tc>
        <w:tc>
          <w:tcPr>
            <w:tcW w:w="870" w:type="dxa"/>
          </w:tcPr>
          <w:p w:rsidR="000F7B69" w:rsidRPr="000F7B69" w:rsidRDefault="0016213C" w:rsidP="000F7B69">
            <w:pPr>
              <w:pStyle w:val="NormalWeb"/>
              <w:spacing w:before="0" w:beforeAutospacing="0" w:after="0" w:afterAutospacing="0"/>
              <w:rPr>
                <w:rFonts w:asciiTheme="minorHAnsi" w:hAnsiTheme="minorHAnsi"/>
              </w:rPr>
            </w:pPr>
            <w:r>
              <w:rPr>
                <w:rFonts w:asciiTheme="minorHAnsi" w:hAnsiTheme="minorHAnsi"/>
              </w:rPr>
              <w:t>Yes</w:t>
            </w:r>
          </w:p>
        </w:tc>
        <w:tc>
          <w:tcPr>
            <w:tcW w:w="871" w:type="dxa"/>
          </w:tcPr>
          <w:p w:rsidR="000F7B69" w:rsidRPr="000F7B69" w:rsidRDefault="0016213C" w:rsidP="000F7B69">
            <w:pPr>
              <w:pStyle w:val="NormalWeb"/>
              <w:spacing w:before="0" w:beforeAutospacing="0" w:after="0" w:afterAutospacing="0"/>
              <w:rPr>
                <w:rFonts w:asciiTheme="minorHAnsi" w:hAnsiTheme="minorHAnsi"/>
              </w:rPr>
            </w:pPr>
            <w:r>
              <w:rPr>
                <w:rFonts w:asciiTheme="minorHAnsi" w:hAnsiTheme="minorHAnsi"/>
              </w:rPr>
              <w:t>Yes</w:t>
            </w:r>
          </w:p>
        </w:tc>
        <w:tc>
          <w:tcPr>
            <w:tcW w:w="870" w:type="dxa"/>
          </w:tcPr>
          <w:p w:rsidR="000F7B69" w:rsidRPr="000F7B69" w:rsidRDefault="0016213C" w:rsidP="000F7B69">
            <w:pPr>
              <w:pStyle w:val="NormalWeb"/>
              <w:spacing w:before="0" w:beforeAutospacing="0" w:after="0" w:afterAutospacing="0"/>
              <w:rPr>
                <w:rFonts w:asciiTheme="minorHAnsi" w:hAnsiTheme="minorHAnsi"/>
              </w:rPr>
            </w:pPr>
            <w:r>
              <w:rPr>
                <w:rFonts w:asciiTheme="minorHAnsi" w:hAnsiTheme="minorHAnsi"/>
              </w:rPr>
              <w:t>Yes</w:t>
            </w:r>
          </w:p>
        </w:tc>
        <w:tc>
          <w:tcPr>
            <w:tcW w:w="871" w:type="dxa"/>
          </w:tcPr>
          <w:p w:rsidR="000F7B69" w:rsidRPr="000F7B69" w:rsidRDefault="0016213C" w:rsidP="000F7B69">
            <w:pPr>
              <w:pStyle w:val="NormalWeb"/>
              <w:spacing w:before="0" w:beforeAutospacing="0" w:after="0" w:afterAutospacing="0"/>
              <w:rPr>
                <w:rFonts w:asciiTheme="minorHAnsi" w:hAnsiTheme="minorHAnsi"/>
              </w:rPr>
            </w:pPr>
            <w:r>
              <w:rPr>
                <w:rFonts w:asciiTheme="minorHAnsi" w:hAnsiTheme="minorHAnsi"/>
              </w:rPr>
              <w:t>Yes</w:t>
            </w:r>
          </w:p>
        </w:tc>
        <w:tc>
          <w:tcPr>
            <w:tcW w:w="870" w:type="dxa"/>
          </w:tcPr>
          <w:p w:rsidR="000F7B69" w:rsidRPr="000F7B69" w:rsidRDefault="0016213C" w:rsidP="000F7B69">
            <w:pPr>
              <w:pStyle w:val="NormalWeb"/>
              <w:spacing w:before="0" w:beforeAutospacing="0" w:after="0" w:afterAutospacing="0"/>
              <w:rPr>
                <w:rFonts w:asciiTheme="minorHAnsi" w:hAnsiTheme="minorHAnsi"/>
              </w:rPr>
            </w:pPr>
            <w:r>
              <w:rPr>
                <w:rFonts w:asciiTheme="minorHAnsi" w:hAnsiTheme="minorHAnsi"/>
              </w:rPr>
              <w:t>Yes</w:t>
            </w:r>
          </w:p>
        </w:tc>
        <w:tc>
          <w:tcPr>
            <w:tcW w:w="871" w:type="dxa"/>
          </w:tcPr>
          <w:p w:rsidR="000F7B69" w:rsidRPr="000F7B69" w:rsidRDefault="0016213C" w:rsidP="000F7B69">
            <w:pPr>
              <w:pStyle w:val="NormalWeb"/>
              <w:spacing w:before="0" w:beforeAutospacing="0" w:after="0" w:afterAutospacing="0"/>
              <w:rPr>
                <w:rFonts w:asciiTheme="minorHAnsi" w:hAnsiTheme="minorHAnsi"/>
              </w:rPr>
            </w:pPr>
            <w:r>
              <w:rPr>
                <w:rFonts w:asciiTheme="minorHAnsi" w:hAnsiTheme="minorHAnsi"/>
              </w:rPr>
              <w:t>Yes</w:t>
            </w:r>
          </w:p>
        </w:tc>
        <w:tc>
          <w:tcPr>
            <w:tcW w:w="870" w:type="dxa"/>
          </w:tcPr>
          <w:p w:rsidR="000F7B69" w:rsidRPr="000F7B69" w:rsidRDefault="0016213C" w:rsidP="000F7B69">
            <w:pPr>
              <w:pStyle w:val="NormalWeb"/>
              <w:spacing w:before="0" w:beforeAutospacing="0" w:after="0" w:afterAutospacing="0"/>
              <w:rPr>
                <w:rFonts w:asciiTheme="minorHAnsi" w:hAnsiTheme="minorHAnsi"/>
              </w:rPr>
            </w:pPr>
            <w:r>
              <w:rPr>
                <w:rFonts w:asciiTheme="minorHAnsi" w:hAnsiTheme="minorHAnsi"/>
              </w:rPr>
              <w:t>Yes</w:t>
            </w:r>
          </w:p>
        </w:tc>
        <w:tc>
          <w:tcPr>
            <w:tcW w:w="871" w:type="dxa"/>
          </w:tcPr>
          <w:p w:rsidR="000F7B69" w:rsidRPr="000F7B69" w:rsidRDefault="0016213C" w:rsidP="000F7B69">
            <w:pPr>
              <w:pStyle w:val="NormalWeb"/>
              <w:spacing w:before="0" w:beforeAutospacing="0" w:after="0" w:afterAutospacing="0"/>
              <w:rPr>
                <w:rFonts w:asciiTheme="minorHAnsi" w:hAnsiTheme="minorHAnsi"/>
              </w:rPr>
            </w:pPr>
            <w:r>
              <w:rPr>
                <w:rFonts w:asciiTheme="minorHAnsi" w:hAnsiTheme="minorHAnsi"/>
              </w:rPr>
              <w:t>Yes</w:t>
            </w:r>
          </w:p>
        </w:tc>
        <w:tc>
          <w:tcPr>
            <w:tcW w:w="871" w:type="dxa"/>
          </w:tcPr>
          <w:p w:rsidR="000F7B69" w:rsidRPr="000F7B69" w:rsidRDefault="0016213C" w:rsidP="000F7B69">
            <w:pPr>
              <w:pStyle w:val="NormalWeb"/>
              <w:spacing w:before="0" w:beforeAutospacing="0" w:after="0" w:afterAutospacing="0"/>
              <w:rPr>
                <w:rFonts w:asciiTheme="minorHAnsi" w:hAnsiTheme="minorHAnsi"/>
              </w:rPr>
            </w:pPr>
            <w:r>
              <w:rPr>
                <w:rFonts w:asciiTheme="minorHAnsi" w:hAnsiTheme="minorHAnsi"/>
              </w:rPr>
              <w:t>Yes</w:t>
            </w:r>
          </w:p>
        </w:tc>
      </w:tr>
    </w:tbl>
    <w:p w:rsidR="000F7B69" w:rsidRPr="00124FE5" w:rsidRDefault="000F7B69" w:rsidP="000F7B69">
      <w:pPr>
        <w:pStyle w:val="NormalWeb"/>
        <w:spacing w:before="0" w:beforeAutospacing="0" w:after="0" w:afterAutospacing="0"/>
        <w:rPr>
          <w:rFonts w:asciiTheme="minorHAnsi" w:hAnsiTheme="minorHAnsi"/>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1. A happy worker is a productive worker. </w:t>
      </w:r>
      <w:r w:rsidRPr="00124FE5">
        <w:rPr>
          <w:rFonts w:eastAsia="Times New Roman" w:cs="Times New Roman"/>
          <w:b/>
          <w:bCs/>
          <w:sz w:val="24"/>
          <w:szCs w:val="24"/>
        </w:rPr>
        <w:t>TRUE (sort of...).</w:t>
      </w:r>
      <w:r w:rsidRPr="00124FE5">
        <w:rPr>
          <w:rFonts w:eastAsia="Times New Roman" w:cs="Times New Roman"/>
          <w:sz w:val="24"/>
          <w:szCs w:val="24"/>
        </w:rPr>
        <w:t xml:space="preserve">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People tend to answer "True" to this age-old statement, whereas OB scholars have said for many years that employees with the highest job satisfaction don't perform much better than unhappy employees. But very recent research supports the common sense view to some extent. Happy employees are moderately more likely to perform better on the job. For details, see Chapter 4.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2. Decision makers tend to continue supporting a course of action even though information suggests that the decision is ineffective. </w:t>
      </w:r>
      <w:r w:rsidRPr="00124FE5">
        <w:rPr>
          <w:rFonts w:eastAsia="Times New Roman" w:cs="Times New Roman"/>
          <w:b/>
          <w:bCs/>
          <w:sz w:val="24"/>
          <w:szCs w:val="24"/>
        </w:rPr>
        <w:t>TRUE.</w:t>
      </w:r>
      <w:r w:rsidRPr="00124FE5">
        <w:rPr>
          <w:rFonts w:eastAsia="Times New Roman" w:cs="Times New Roman"/>
          <w:sz w:val="24"/>
          <w:szCs w:val="24"/>
        </w:rPr>
        <w:t xml:space="preserve">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This statement represents the escalation of commitment phenomenon, which is described in Chapter 8. There are several reasons why people continue to support a bad decision. These include: (a) self-justification — people want to present themselves in a positive light; (b) gambler's fallacy — decision makers under-estimate the risk and </w:t>
      </w:r>
      <w:r w:rsidR="0016213C" w:rsidRPr="00124FE5">
        <w:rPr>
          <w:rFonts w:eastAsia="Times New Roman" w:cs="Times New Roman"/>
          <w:sz w:val="24"/>
          <w:szCs w:val="24"/>
        </w:rPr>
        <w:t>overestimate</w:t>
      </w:r>
      <w:r w:rsidRPr="00124FE5">
        <w:rPr>
          <w:rFonts w:eastAsia="Times New Roman" w:cs="Times New Roman"/>
          <w:sz w:val="24"/>
          <w:szCs w:val="24"/>
        </w:rPr>
        <w:t xml:space="preserve"> their probability of success; (c) perceptual blinders — decision makers do not see the problems soon enough; </w:t>
      </w:r>
      <w:proofErr w:type="gramStart"/>
      <w:r w:rsidRPr="00124FE5">
        <w:rPr>
          <w:rFonts w:eastAsia="Times New Roman" w:cs="Times New Roman"/>
          <w:sz w:val="24"/>
          <w:szCs w:val="24"/>
        </w:rPr>
        <w:t>and</w:t>
      </w:r>
      <w:proofErr w:type="gramEnd"/>
      <w:r w:rsidRPr="00124FE5">
        <w:rPr>
          <w:rFonts w:eastAsia="Times New Roman" w:cs="Times New Roman"/>
          <w:sz w:val="24"/>
          <w:szCs w:val="24"/>
        </w:rPr>
        <w:t xml:space="preserve"> (d) closing costs — decision makers will persist because the costs of ending the project are high or unknown.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3. Organizations are more effective when they prevent conflict among employees. </w:t>
      </w:r>
      <w:proofErr w:type="gramStart"/>
      <w:r w:rsidRPr="00124FE5">
        <w:rPr>
          <w:rFonts w:eastAsia="Times New Roman" w:cs="Times New Roman"/>
          <w:b/>
          <w:bCs/>
          <w:sz w:val="24"/>
          <w:szCs w:val="24"/>
        </w:rPr>
        <w:t>FALSE.</w:t>
      </w:r>
      <w:proofErr w:type="gramEnd"/>
      <w:r w:rsidRPr="00124FE5">
        <w:rPr>
          <w:rFonts w:eastAsia="Times New Roman" w:cs="Times New Roman"/>
          <w:sz w:val="24"/>
          <w:szCs w:val="24"/>
        </w:rPr>
        <w:t xml:space="preserve">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Actually, the correct answer is "it depends on the type of conflict." In Chapter 13, we distinguish task-oriented from </w:t>
      </w:r>
      <w:proofErr w:type="spellStart"/>
      <w:r w:rsidRPr="00124FE5">
        <w:rPr>
          <w:rFonts w:eastAsia="Times New Roman" w:cs="Times New Roman"/>
          <w:sz w:val="24"/>
          <w:szCs w:val="24"/>
        </w:rPr>
        <w:t>socioemotional</w:t>
      </w:r>
      <w:proofErr w:type="spellEnd"/>
      <w:r w:rsidRPr="00124FE5">
        <w:rPr>
          <w:rFonts w:eastAsia="Times New Roman" w:cs="Times New Roman"/>
          <w:sz w:val="24"/>
          <w:szCs w:val="24"/>
        </w:rPr>
        <w:t xml:space="preserve"> conflict. We also discuss both the benefits of and problems with conflict. Briefly, task-oriented conflict is potentially beneficial because it improves decision making.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4. It is better to negotiate alone than as a team. </w:t>
      </w:r>
      <w:proofErr w:type="gramStart"/>
      <w:r w:rsidRPr="00124FE5">
        <w:rPr>
          <w:rFonts w:eastAsia="Times New Roman" w:cs="Times New Roman"/>
          <w:b/>
          <w:bCs/>
          <w:sz w:val="24"/>
          <w:szCs w:val="24"/>
        </w:rPr>
        <w:t>FALSE.</w:t>
      </w:r>
      <w:proofErr w:type="gramEnd"/>
      <w:r w:rsidRPr="00124FE5">
        <w:rPr>
          <w:rFonts w:eastAsia="Times New Roman" w:cs="Times New Roman"/>
          <w:sz w:val="24"/>
          <w:szCs w:val="24"/>
        </w:rPr>
        <w:t xml:space="preserve">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As described in the latter part of Chapter 13, team listening is an important virtue in negotiations. The more people listening, the more your side will hear valuable information and understand the subtle nonverbal cues communicated by the other party. This information makes it easier to identify low-cost concessions or proposals that will satisfy the other side.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5. Companies are most effective when they have a strong corporate culture. </w:t>
      </w:r>
      <w:proofErr w:type="gramStart"/>
      <w:r w:rsidRPr="00124FE5">
        <w:rPr>
          <w:rFonts w:eastAsia="Times New Roman" w:cs="Times New Roman"/>
          <w:b/>
          <w:bCs/>
          <w:sz w:val="24"/>
          <w:szCs w:val="24"/>
        </w:rPr>
        <w:t>FALSE.</w:t>
      </w:r>
      <w:proofErr w:type="gramEnd"/>
      <w:r w:rsidRPr="00124FE5">
        <w:rPr>
          <w:rFonts w:eastAsia="Times New Roman" w:cs="Times New Roman"/>
          <w:sz w:val="24"/>
          <w:szCs w:val="24"/>
        </w:rPr>
        <w:t xml:space="preserve">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As with so many organizational </w:t>
      </w:r>
      <w:proofErr w:type="spellStart"/>
      <w:r w:rsidRPr="00124FE5">
        <w:rPr>
          <w:rFonts w:eastAsia="Times New Roman" w:cs="Times New Roman"/>
          <w:sz w:val="24"/>
          <w:szCs w:val="24"/>
        </w:rPr>
        <w:t>behaviour</w:t>
      </w:r>
      <w:proofErr w:type="spellEnd"/>
      <w:r w:rsidRPr="00124FE5">
        <w:rPr>
          <w:rFonts w:eastAsia="Times New Roman" w:cs="Times New Roman"/>
          <w:sz w:val="24"/>
          <w:szCs w:val="24"/>
        </w:rPr>
        <w:t xml:space="preserve"> concepts, the more precise answer is "it depends." Chapter 16 states that there is a weak relationship between corporate culture strength and organizational performance. Three reasons are offered. First, a strong culture can be a problem when the values are inconsistent with the organization's environment. Second, a very strong culture can blind employees from seeing other perspectives. Third, a very strong culture suppresses dissenting values that may be important in the future as the environment changes.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6. Employees perform better without stress. </w:t>
      </w:r>
      <w:proofErr w:type="gramStart"/>
      <w:r w:rsidRPr="00124FE5">
        <w:rPr>
          <w:rFonts w:eastAsia="Times New Roman" w:cs="Times New Roman"/>
          <w:b/>
          <w:bCs/>
          <w:sz w:val="24"/>
          <w:szCs w:val="24"/>
        </w:rPr>
        <w:t>FALSE.</w:t>
      </w:r>
      <w:proofErr w:type="gramEnd"/>
      <w:r w:rsidRPr="00124FE5">
        <w:rPr>
          <w:rFonts w:eastAsia="Times New Roman" w:cs="Times New Roman"/>
          <w:sz w:val="24"/>
          <w:szCs w:val="24"/>
        </w:rPr>
        <w:t xml:space="preserve">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As we learn in Chapter 7, some level of stress is essential for life. We need a certain level of stress to energize us. The problem is that we sometimes (or often) experience stress beyond this beneficial level.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7. Effective organizational change always begins by pinpointing the </w:t>
      </w:r>
      <w:r w:rsidR="000F7B69">
        <w:rPr>
          <w:rFonts w:eastAsia="Times New Roman" w:cs="Times New Roman"/>
          <w:sz w:val="24"/>
          <w:szCs w:val="24"/>
        </w:rPr>
        <w:t>source of its current problems.</w:t>
      </w:r>
      <w:r w:rsidRPr="00124FE5">
        <w:rPr>
          <w:rFonts w:eastAsia="Times New Roman" w:cs="Times New Roman"/>
          <w:sz w:val="24"/>
          <w:szCs w:val="24"/>
        </w:rPr>
        <w:t xml:space="preserve"> </w:t>
      </w:r>
      <w:proofErr w:type="gramStart"/>
      <w:r w:rsidRPr="00124FE5">
        <w:rPr>
          <w:rFonts w:eastAsia="Times New Roman" w:cs="Times New Roman"/>
          <w:b/>
          <w:bCs/>
          <w:sz w:val="24"/>
          <w:szCs w:val="24"/>
        </w:rPr>
        <w:t>FALSE.</w:t>
      </w:r>
      <w:proofErr w:type="gramEnd"/>
      <w:r w:rsidRPr="00124FE5">
        <w:rPr>
          <w:rFonts w:eastAsia="Times New Roman" w:cs="Times New Roman"/>
          <w:sz w:val="24"/>
          <w:szCs w:val="24"/>
        </w:rPr>
        <w:t xml:space="preserve">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This statement refers to the dominant model of problem solving and organizational change, namely, to identify the problem before looking for solutions. In Chapter 17, we introduce an emerging perspective of organizational change called appreciative inquiry. According to this model, dwelling on problems can bog down the change process and degenerate into a political quagmire. Instead, change agents need to focus the group on its potential and positive elements. </w:t>
      </w:r>
    </w:p>
    <w:p w:rsidR="000F7B69" w:rsidRDefault="000F7B69" w:rsidP="000F7B69">
      <w:pPr>
        <w:spacing w:after="0" w:line="240" w:lineRule="auto"/>
        <w:rPr>
          <w:rFonts w:eastAsia="Times New Roman" w:cs="Times New Roman"/>
          <w:sz w:val="24"/>
          <w:szCs w:val="24"/>
        </w:rPr>
      </w:pPr>
    </w:p>
    <w:p w:rsidR="0016213C" w:rsidRDefault="0016213C" w:rsidP="000F7B69">
      <w:pPr>
        <w:spacing w:after="0" w:line="240" w:lineRule="auto"/>
        <w:rPr>
          <w:rFonts w:eastAsia="Times New Roman" w:cs="Times New Roman"/>
          <w:sz w:val="24"/>
          <w:szCs w:val="24"/>
        </w:rPr>
      </w:pPr>
    </w:p>
    <w:p w:rsidR="0016213C" w:rsidRDefault="0016213C" w:rsidP="000F7B69">
      <w:pPr>
        <w:spacing w:after="0" w:line="240" w:lineRule="auto"/>
        <w:rPr>
          <w:rFonts w:eastAsia="Times New Roman" w:cs="Times New Roman"/>
          <w:sz w:val="24"/>
          <w:szCs w:val="24"/>
        </w:rPr>
      </w:pPr>
    </w:p>
    <w:p w:rsidR="0016213C" w:rsidRDefault="0016213C"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lastRenderedPageBreak/>
        <w:t xml:space="preserve">8. Female leaders involve employees in decisions to a greater degree than do male leaders. </w:t>
      </w:r>
      <w:r w:rsidRPr="00124FE5">
        <w:rPr>
          <w:rFonts w:eastAsia="Times New Roman" w:cs="Times New Roman"/>
          <w:b/>
          <w:bCs/>
          <w:sz w:val="24"/>
          <w:szCs w:val="24"/>
        </w:rPr>
        <w:t>TRUE.</w:t>
      </w:r>
      <w:r w:rsidRPr="00124FE5">
        <w:rPr>
          <w:rFonts w:eastAsia="Times New Roman" w:cs="Times New Roman"/>
          <w:sz w:val="24"/>
          <w:szCs w:val="24"/>
        </w:rPr>
        <w:t xml:space="preserve">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There is lot of debate about whether and how men and women lead differently. As we learn at the end of Chapter 14, men and women are mostly similar in their leadership styles. But there is one exception: female leaders involve employees in decisions to a greater degree than do male leaders. Of course, some female leaders are not participative, and some male leaders are very participative. But generally, female leaders are more participative. </w:t>
      </w:r>
    </w:p>
    <w:p w:rsidR="0016213C" w:rsidRDefault="0016213C"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9. People in Japan value group harmony and duty to the group (high collectivism) more than do Canadians or Americans (low collectivism). </w:t>
      </w:r>
      <w:proofErr w:type="gramStart"/>
      <w:r w:rsidRPr="00124FE5">
        <w:rPr>
          <w:rFonts w:eastAsia="Times New Roman" w:cs="Times New Roman"/>
          <w:b/>
          <w:bCs/>
          <w:sz w:val="24"/>
          <w:szCs w:val="24"/>
        </w:rPr>
        <w:t>FALSE.</w:t>
      </w:r>
      <w:proofErr w:type="gramEnd"/>
      <w:r w:rsidRPr="00124FE5">
        <w:rPr>
          <w:rFonts w:eastAsia="Times New Roman" w:cs="Times New Roman"/>
          <w:sz w:val="24"/>
          <w:szCs w:val="24"/>
        </w:rPr>
        <w:t xml:space="preserve">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Chances are, even your instructor will get this statement wrong. People widely believe that Japanese culture is very group-oriented. According to recent studies, this simply isn't true. The error relates back to how group orientation (called collectivism) was measured in a major study of IBM employees over 20 years ago. Scholars now conclude that Japanese culture has fairly low collectivism and that the famous early study measured collectivism incorrectly.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10. Top-level executives tend to exhibit a Type </w:t>
      </w:r>
      <w:proofErr w:type="gramStart"/>
      <w:r w:rsidRPr="00124FE5">
        <w:rPr>
          <w:rFonts w:eastAsia="Times New Roman" w:cs="Times New Roman"/>
          <w:sz w:val="24"/>
          <w:szCs w:val="24"/>
        </w:rPr>
        <w:t>A</w:t>
      </w:r>
      <w:proofErr w:type="gramEnd"/>
      <w:r w:rsidRPr="00124FE5">
        <w:rPr>
          <w:rFonts w:eastAsia="Times New Roman" w:cs="Times New Roman"/>
          <w:sz w:val="24"/>
          <w:szCs w:val="24"/>
        </w:rPr>
        <w:t xml:space="preserve"> </w:t>
      </w:r>
      <w:proofErr w:type="spellStart"/>
      <w:r w:rsidRPr="00124FE5">
        <w:rPr>
          <w:rFonts w:eastAsia="Times New Roman" w:cs="Times New Roman"/>
          <w:sz w:val="24"/>
          <w:szCs w:val="24"/>
        </w:rPr>
        <w:t>behaviour</w:t>
      </w:r>
      <w:proofErr w:type="spellEnd"/>
      <w:r w:rsidRPr="00124FE5">
        <w:rPr>
          <w:rFonts w:eastAsia="Times New Roman" w:cs="Times New Roman"/>
          <w:sz w:val="24"/>
          <w:szCs w:val="24"/>
        </w:rPr>
        <w:t xml:space="preserve"> pattern (i.e., hard-driving, impatient, competitive, short-tempered, strong sense of time urgency, rapid talkers). </w:t>
      </w:r>
      <w:proofErr w:type="gramStart"/>
      <w:r w:rsidRPr="00124FE5">
        <w:rPr>
          <w:rFonts w:eastAsia="Times New Roman" w:cs="Times New Roman"/>
          <w:b/>
          <w:bCs/>
          <w:sz w:val="24"/>
          <w:szCs w:val="24"/>
        </w:rPr>
        <w:t>FALSE.</w:t>
      </w:r>
      <w:proofErr w:type="gramEnd"/>
      <w:r w:rsidRPr="00124FE5">
        <w:rPr>
          <w:rFonts w:eastAsia="Times New Roman" w:cs="Times New Roman"/>
          <w:sz w:val="24"/>
          <w:szCs w:val="24"/>
        </w:rPr>
        <w:t xml:space="preserve">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Chapter 7 introduces the concepts of Type A and Type B </w:t>
      </w:r>
      <w:proofErr w:type="spellStart"/>
      <w:r w:rsidRPr="00124FE5">
        <w:rPr>
          <w:rFonts w:eastAsia="Times New Roman" w:cs="Times New Roman"/>
          <w:sz w:val="24"/>
          <w:szCs w:val="24"/>
        </w:rPr>
        <w:t>behaviour</w:t>
      </w:r>
      <w:proofErr w:type="spellEnd"/>
      <w:r w:rsidRPr="00124FE5">
        <w:rPr>
          <w:rFonts w:eastAsia="Times New Roman" w:cs="Times New Roman"/>
          <w:sz w:val="24"/>
          <w:szCs w:val="24"/>
        </w:rPr>
        <w:t xml:space="preserve"> patterns. While most people think senior executives are hard-driving Type As, research suggests that they tend to exhibit more of the Type B </w:t>
      </w:r>
      <w:proofErr w:type="spellStart"/>
      <w:r w:rsidRPr="00124FE5">
        <w:rPr>
          <w:rFonts w:eastAsia="Times New Roman" w:cs="Times New Roman"/>
          <w:sz w:val="24"/>
          <w:szCs w:val="24"/>
        </w:rPr>
        <w:t>behaviour</w:t>
      </w:r>
      <w:proofErr w:type="spellEnd"/>
      <w:r w:rsidRPr="00124FE5">
        <w:rPr>
          <w:rFonts w:eastAsia="Times New Roman" w:cs="Times New Roman"/>
          <w:sz w:val="24"/>
          <w:szCs w:val="24"/>
        </w:rPr>
        <w:t xml:space="preserve"> pattern. In other words, they tend to work steadily, take a more relaxed approach to life, and be even-tempered. In fact, these features may provide superior human relations skills which give Type B people more promotions.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11. Employees usually feel </w:t>
      </w:r>
      <w:proofErr w:type="spellStart"/>
      <w:r w:rsidRPr="00124FE5">
        <w:rPr>
          <w:rFonts w:eastAsia="Times New Roman" w:cs="Times New Roman"/>
          <w:sz w:val="24"/>
          <w:szCs w:val="24"/>
        </w:rPr>
        <w:t>overreward</w:t>
      </w:r>
      <w:proofErr w:type="spellEnd"/>
      <w:r w:rsidRPr="00124FE5">
        <w:rPr>
          <w:rFonts w:eastAsia="Times New Roman" w:cs="Times New Roman"/>
          <w:sz w:val="24"/>
          <w:szCs w:val="24"/>
        </w:rPr>
        <w:t xml:space="preserve"> inequity when they are paid more than coworkers performing the same work. </w:t>
      </w:r>
      <w:proofErr w:type="gramStart"/>
      <w:r w:rsidRPr="00124FE5">
        <w:rPr>
          <w:rFonts w:eastAsia="Times New Roman" w:cs="Times New Roman"/>
          <w:b/>
          <w:bCs/>
          <w:sz w:val="24"/>
          <w:szCs w:val="24"/>
        </w:rPr>
        <w:t>FALSE.</w:t>
      </w:r>
      <w:proofErr w:type="gramEnd"/>
      <w:r w:rsidRPr="00124FE5">
        <w:rPr>
          <w:rFonts w:eastAsia="Times New Roman" w:cs="Times New Roman"/>
          <w:sz w:val="24"/>
          <w:szCs w:val="24"/>
        </w:rPr>
        <w:t xml:space="preserve"> </w:t>
      </w:r>
    </w:p>
    <w:p w:rsidR="000F7B69" w:rsidRDefault="000F7B69" w:rsidP="000F7B69">
      <w:pPr>
        <w:spacing w:after="0" w:line="240" w:lineRule="auto"/>
        <w:rPr>
          <w:rFonts w:eastAsia="Times New Roman" w:cs="Times New Roman"/>
          <w:sz w:val="24"/>
          <w:szCs w:val="24"/>
        </w:rPr>
      </w:pPr>
    </w:p>
    <w:p w:rsidR="00124FE5" w:rsidRPr="00124FE5" w:rsidRDefault="00124FE5" w:rsidP="000F7B69">
      <w:pPr>
        <w:spacing w:after="0" w:line="240" w:lineRule="auto"/>
        <w:rPr>
          <w:rFonts w:eastAsia="Times New Roman" w:cs="Times New Roman"/>
          <w:sz w:val="24"/>
          <w:szCs w:val="24"/>
        </w:rPr>
      </w:pPr>
      <w:r w:rsidRPr="00124FE5">
        <w:rPr>
          <w:rFonts w:eastAsia="Times New Roman" w:cs="Times New Roman"/>
          <w:sz w:val="24"/>
          <w:szCs w:val="24"/>
        </w:rPr>
        <w:t xml:space="preserve">When it comes to money, people tend to play interesting mind games to avoid feeling </w:t>
      </w:r>
      <w:proofErr w:type="spellStart"/>
      <w:r w:rsidRPr="00124FE5">
        <w:rPr>
          <w:rFonts w:eastAsia="Times New Roman" w:cs="Times New Roman"/>
          <w:sz w:val="24"/>
          <w:szCs w:val="24"/>
        </w:rPr>
        <w:t>overreward</w:t>
      </w:r>
      <w:proofErr w:type="spellEnd"/>
      <w:r w:rsidRPr="00124FE5">
        <w:rPr>
          <w:rFonts w:eastAsia="Times New Roman" w:cs="Times New Roman"/>
          <w:sz w:val="24"/>
          <w:szCs w:val="24"/>
        </w:rPr>
        <w:t xml:space="preserve"> inequity. Students will read in Chapter 5 that </w:t>
      </w:r>
      <w:proofErr w:type="spellStart"/>
      <w:r w:rsidRPr="00124FE5">
        <w:rPr>
          <w:rFonts w:eastAsia="Times New Roman" w:cs="Times New Roman"/>
          <w:sz w:val="24"/>
          <w:szCs w:val="24"/>
        </w:rPr>
        <w:t>overrewarded</w:t>
      </w:r>
      <w:proofErr w:type="spellEnd"/>
      <w:r w:rsidRPr="00124FE5">
        <w:rPr>
          <w:rFonts w:eastAsia="Times New Roman" w:cs="Times New Roman"/>
          <w:sz w:val="24"/>
          <w:szCs w:val="24"/>
        </w:rPr>
        <w:t xml:space="preserve"> employees often distort their perceived inputs or outcomes to reduce inequitable feelings. For example, they might begin to think that their higher pay is justified because they offer more skills or experience than they previously thought. They might think: "This large bonus means that the company values my talent more than I thought!" </w:t>
      </w:r>
    </w:p>
    <w:sectPr w:rsidR="00124FE5" w:rsidRPr="00124FE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FB4" w:rsidRDefault="00620FB4" w:rsidP="00D14F38">
      <w:pPr>
        <w:spacing w:after="0" w:line="240" w:lineRule="auto"/>
      </w:pPr>
      <w:r>
        <w:separator/>
      </w:r>
    </w:p>
  </w:endnote>
  <w:endnote w:type="continuationSeparator" w:id="0">
    <w:p w:rsidR="00620FB4" w:rsidRDefault="00620FB4" w:rsidP="00D14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F38" w:rsidRDefault="00D14F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FB4" w:rsidRDefault="00620FB4" w:rsidP="00D14F38">
      <w:pPr>
        <w:spacing w:after="0" w:line="240" w:lineRule="auto"/>
      </w:pPr>
      <w:r>
        <w:separator/>
      </w:r>
    </w:p>
  </w:footnote>
  <w:footnote w:type="continuationSeparator" w:id="0">
    <w:p w:rsidR="00620FB4" w:rsidRDefault="00620FB4" w:rsidP="00D14F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B7A28"/>
    <w:multiLevelType w:val="hybridMultilevel"/>
    <w:tmpl w:val="5FC47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D67D1"/>
    <w:multiLevelType w:val="hybridMultilevel"/>
    <w:tmpl w:val="055258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A35D70"/>
    <w:multiLevelType w:val="hybridMultilevel"/>
    <w:tmpl w:val="9B4E8B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0F7DFF"/>
    <w:multiLevelType w:val="hybridMultilevel"/>
    <w:tmpl w:val="FCDE78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700E2A"/>
    <w:multiLevelType w:val="hybridMultilevel"/>
    <w:tmpl w:val="486E07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46380C"/>
    <w:multiLevelType w:val="hybridMultilevel"/>
    <w:tmpl w:val="D06A06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B653B9"/>
    <w:multiLevelType w:val="hybridMultilevel"/>
    <w:tmpl w:val="5E4AD8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C005B"/>
    <w:multiLevelType w:val="hybridMultilevel"/>
    <w:tmpl w:val="7F509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6C06BA"/>
    <w:multiLevelType w:val="hybridMultilevel"/>
    <w:tmpl w:val="7D2C6C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594463"/>
    <w:multiLevelType w:val="hybridMultilevel"/>
    <w:tmpl w:val="8DA6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885538"/>
    <w:multiLevelType w:val="hybridMultilevel"/>
    <w:tmpl w:val="1B6208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12427F"/>
    <w:multiLevelType w:val="hybridMultilevel"/>
    <w:tmpl w:val="A40A9E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6023F8"/>
    <w:multiLevelType w:val="hybridMultilevel"/>
    <w:tmpl w:val="4DDA13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DD1F74"/>
    <w:multiLevelType w:val="hybridMultilevel"/>
    <w:tmpl w:val="C0B449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782F0F"/>
    <w:multiLevelType w:val="hybridMultilevel"/>
    <w:tmpl w:val="1CF8C2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2"/>
  </w:num>
  <w:num w:numId="5">
    <w:abstractNumId w:val="10"/>
  </w:num>
  <w:num w:numId="6">
    <w:abstractNumId w:val="4"/>
  </w:num>
  <w:num w:numId="7">
    <w:abstractNumId w:val="3"/>
  </w:num>
  <w:num w:numId="8">
    <w:abstractNumId w:val="1"/>
  </w:num>
  <w:num w:numId="9">
    <w:abstractNumId w:val="5"/>
  </w:num>
  <w:num w:numId="10">
    <w:abstractNumId w:val="13"/>
  </w:num>
  <w:num w:numId="11">
    <w:abstractNumId w:val="2"/>
  </w:num>
  <w:num w:numId="12">
    <w:abstractNumId w:val="14"/>
  </w:num>
  <w:num w:numId="13">
    <w:abstractNumId w:val="8"/>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685"/>
    <w:rsid w:val="00010D76"/>
    <w:rsid w:val="00013541"/>
    <w:rsid w:val="000139FD"/>
    <w:rsid w:val="0005372D"/>
    <w:rsid w:val="00090F19"/>
    <w:rsid w:val="00092E39"/>
    <w:rsid w:val="00096ABA"/>
    <w:rsid w:val="00097B06"/>
    <w:rsid w:val="000A4AF6"/>
    <w:rsid w:val="000D3B97"/>
    <w:rsid w:val="000D458E"/>
    <w:rsid w:val="000D75D0"/>
    <w:rsid w:val="000F7B69"/>
    <w:rsid w:val="00110FD5"/>
    <w:rsid w:val="00124FE5"/>
    <w:rsid w:val="00130B47"/>
    <w:rsid w:val="00133038"/>
    <w:rsid w:val="001364DE"/>
    <w:rsid w:val="00147CE8"/>
    <w:rsid w:val="00154279"/>
    <w:rsid w:val="001552F4"/>
    <w:rsid w:val="0015551E"/>
    <w:rsid w:val="0016213C"/>
    <w:rsid w:val="001948A7"/>
    <w:rsid w:val="00194BFE"/>
    <w:rsid w:val="001B56B3"/>
    <w:rsid w:val="00216C01"/>
    <w:rsid w:val="00226519"/>
    <w:rsid w:val="00236ABD"/>
    <w:rsid w:val="00236DF1"/>
    <w:rsid w:val="0024630D"/>
    <w:rsid w:val="00251842"/>
    <w:rsid w:val="002720AD"/>
    <w:rsid w:val="0027661F"/>
    <w:rsid w:val="0028482E"/>
    <w:rsid w:val="002A3245"/>
    <w:rsid w:val="002C3CEA"/>
    <w:rsid w:val="002D5462"/>
    <w:rsid w:val="002D5CFA"/>
    <w:rsid w:val="002D5FDC"/>
    <w:rsid w:val="002E50FB"/>
    <w:rsid w:val="002F49E4"/>
    <w:rsid w:val="00317786"/>
    <w:rsid w:val="00326D4A"/>
    <w:rsid w:val="0034012D"/>
    <w:rsid w:val="0034472A"/>
    <w:rsid w:val="003450AD"/>
    <w:rsid w:val="003507A0"/>
    <w:rsid w:val="00377993"/>
    <w:rsid w:val="003839D8"/>
    <w:rsid w:val="00390C01"/>
    <w:rsid w:val="00397CC8"/>
    <w:rsid w:val="003A5F8A"/>
    <w:rsid w:val="003B0839"/>
    <w:rsid w:val="003D41FB"/>
    <w:rsid w:val="003D55E8"/>
    <w:rsid w:val="003F2839"/>
    <w:rsid w:val="00405A6D"/>
    <w:rsid w:val="0042341F"/>
    <w:rsid w:val="004252E4"/>
    <w:rsid w:val="00447744"/>
    <w:rsid w:val="00454126"/>
    <w:rsid w:val="004576A0"/>
    <w:rsid w:val="0046694B"/>
    <w:rsid w:val="00467A06"/>
    <w:rsid w:val="004834B6"/>
    <w:rsid w:val="0049011D"/>
    <w:rsid w:val="0049648A"/>
    <w:rsid w:val="004977B3"/>
    <w:rsid w:val="004A3FE4"/>
    <w:rsid w:val="004A5C39"/>
    <w:rsid w:val="004C68DA"/>
    <w:rsid w:val="004E0B20"/>
    <w:rsid w:val="004F05E0"/>
    <w:rsid w:val="004F68B9"/>
    <w:rsid w:val="005223D2"/>
    <w:rsid w:val="00526623"/>
    <w:rsid w:val="005342FB"/>
    <w:rsid w:val="005358A0"/>
    <w:rsid w:val="005758B2"/>
    <w:rsid w:val="005807FB"/>
    <w:rsid w:val="0059092B"/>
    <w:rsid w:val="00590F5D"/>
    <w:rsid w:val="00597577"/>
    <w:rsid w:val="005A448C"/>
    <w:rsid w:val="005A75E5"/>
    <w:rsid w:val="005B39CA"/>
    <w:rsid w:val="005D33BA"/>
    <w:rsid w:val="005E118F"/>
    <w:rsid w:val="00620FB4"/>
    <w:rsid w:val="00624DEA"/>
    <w:rsid w:val="00641C27"/>
    <w:rsid w:val="00644CFE"/>
    <w:rsid w:val="006556F2"/>
    <w:rsid w:val="006660F3"/>
    <w:rsid w:val="00675E59"/>
    <w:rsid w:val="006C7C48"/>
    <w:rsid w:val="006D4715"/>
    <w:rsid w:val="006F22BF"/>
    <w:rsid w:val="00725473"/>
    <w:rsid w:val="007478F7"/>
    <w:rsid w:val="00771B10"/>
    <w:rsid w:val="00780488"/>
    <w:rsid w:val="00784D98"/>
    <w:rsid w:val="007E2C79"/>
    <w:rsid w:val="008012FE"/>
    <w:rsid w:val="00807290"/>
    <w:rsid w:val="00810536"/>
    <w:rsid w:val="0081543B"/>
    <w:rsid w:val="00827DD2"/>
    <w:rsid w:val="0083049D"/>
    <w:rsid w:val="008469A6"/>
    <w:rsid w:val="00855277"/>
    <w:rsid w:val="00857B2B"/>
    <w:rsid w:val="00867FCD"/>
    <w:rsid w:val="0087129C"/>
    <w:rsid w:val="0089729F"/>
    <w:rsid w:val="008A319C"/>
    <w:rsid w:val="008B7EDA"/>
    <w:rsid w:val="008F5B0A"/>
    <w:rsid w:val="00902C29"/>
    <w:rsid w:val="00907E26"/>
    <w:rsid w:val="00912601"/>
    <w:rsid w:val="00920845"/>
    <w:rsid w:val="009208D5"/>
    <w:rsid w:val="00937E21"/>
    <w:rsid w:val="009426FA"/>
    <w:rsid w:val="00954AF6"/>
    <w:rsid w:val="00975AF0"/>
    <w:rsid w:val="0098524B"/>
    <w:rsid w:val="00985EE1"/>
    <w:rsid w:val="009B05B0"/>
    <w:rsid w:val="009B2065"/>
    <w:rsid w:val="009C6BED"/>
    <w:rsid w:val="009C7ED8"/>
    <w:rsid w:val="009D37E6"/>
    <w:rsid w:val="009F4494"/>
    <w:rsid w:val="00A063CB"/>
    <w:rsid w:val="00A1479E"/>
    <w:rsid w:val="00A35686"/>
    <w:rsid w:val="00A421C3"/>
    <w:rsid w:val="00A62514"/>
    <w:rsid w:val="00A65112"/>
    <w:rsid w:val="00A93BE9"/>
    <w:rsid w:val="00AC46CE"/>
    <w:rsid w:val="00AC4A64"/>
    <w:rsid w:val="00AE26F4"/>
    <w:rsid w:val="00B06BD2"/>
    <w:rsid w:val="00B21015"/>
    <w:rsid w:val="00B26C93"/>
    <w:rsid w:val="00B30143"/>
    <w:rsid w:val="00B31B47"/>
    <w:rsid w:val="00B47369"/>
    <w:rsid w:val="00B47496"/>
    <w:rsid w:val="00B57892"/>
    <w:rsid w:val="00B6596B"/>
    <w:rsid w:val="00B77087"/>
    <w:rsid w:val="00B91DF4"/>
    <w:rsid w:val="00B93EAD"/>
    <w:rsid w:val="00B96D46"/>
    <w:rsid w:val="00BA4F7D"/>
    <w:rsid w:val="00BA647E"/>
    <w:rsid w:val="00BB28FA"/>
    <w:rsid w:val="00BD350C"/>
    <w:rsid w:val="00C05B1D"/>
    <w:rsid w:val="00C10185"/>
    <w:rsid w:val="00C22340"/>
    <w:rsid w:val="00C2476F"/>
    <w:rsid w:val="00C248EE"/>
    <w:rsid w:val="00C46849"/>
    <w:rsid w:val="00C50072"/>
    <w:rsid w:val="00C56872"/>
    <w:rsid w:val="00C623B4"/>
    <w:rsid w:val="00C74685"/>
    <w:rsid w:val="00C85521"/>
    <w:rsid w:val="00CA2825"/>
    <w:rsid w:val="00CB7087"/>
    <w:rsid w:val="00CD65E2"/>
    <w:rsid w:val="00CE11C4"/>
    <w:rsid w:val="00CE1A74"/>
    <w:rsid w:val="00CE5189"/>
    <w:rsid w:val="00D12180"/>
    <w:rsid w:val="00D1426F"/>
    <w:rsid w:val="00D14AC2"/>
    <w:rsid w:val="00D14F38"/>
    <w:rsid w:val="00D2445C"/>
    <w:rsid w:val="00D27AC9"/>
    <w:rsid w:val="00D31CBC"/>
    <w:rsid w:val="00D3211D"/>
    <w:rsid w:val="00D339C8"/>
    <w:rsid w:val="00D36DA9"/>
    <w:rsid w:val="00D515CE"/>
    <w:rsid w:val="00D7389B"/>
    <w:rsid w:val="00D77873"/>
    <w:rsid w:val="00D877E7"/>
    <w:rsid w:val="00DA644F"/>
    <w:rsid w:val="00DC5A8C"/>
    <w:rsid w:val="00DC67BF"/>
    <w:rsid w:val="00DD163A"/>
    <w:rsid w:val="00DE33B7"/>
    <w:rsid w:val="00DF07CE"/>
    <w:rsid w:val="00DF2521"/>
    <w:rsid w:val="00DF6525"/>
    <w:rsid w:val="00DF7CBA"/>
    <w:rsid w:val="00E13684"/>
    <w:rsid w:val="00E1627B"/>
    <w:rsid w:val="00E168B8"/>
    <w:rsid w:val="00E239C1"/>
    <w:rsid w:val="00E24E8F"/>
    <w:rsid w:val="00E25403"/>
    <w:rsid w:val="00E31F9A"/>
    <w:rsid w:val="00E33A21"/>
    <w:rsid w:val="00E35E70"/>
    <w:rsid w:val="00E42B45"/>
    <w:rsid w:val="00E4536A"/>
    <w:rsid w:val="00E756A3"/>
    <w:rsid w:val="00E75FFA"/>
    <w:rsid w:val="00E86023"/>
    <w:rsid w:val="00EB1711"/>
    <w:rsid w:val="00ED043A"/>
    <w:rsid w:val="00ED5E4F"/>
    <w:rsid w:val="00EF4C31"/>
    <w:rsid w:val="00EF79A1"/>
    <w:rsid w:val="00F05325"/>
    <w:rsid w:val="00F057EC"/>
    <w:rsid w:val="00F22523"/>
    <w:rsid w:val="00F242F7"/>
    <w:rsid w:val="00F47D39"/>
    <w:rsid w:val="00F562AF"/>
    <w:rsid w:val="00F60B17"/>
    <w:rsid w:val="00F63CA2"/>
    <w:rsid w:val="00FB0116"/>
    <w:rsid w:val="00FE2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746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468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74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4685"/>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D14F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4F38"/>
  </w:style>
  <w:style w:type="paragraph" w:styleId="Footer">
    <w:name w:val="footer"/>
    <w:basedOn w:val="Normal"/>
    <w:link w:val="FooterChar"/>
    <w:uiPriority w:val="99"/>
    <w:unhideWhenUsed/>
    <w:rsid w:val="00D14F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4F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746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468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74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4685"/>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D14F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4F38"/>
  </w:style>
  <w:style w:type="paragraph" w:styleId="Footer">
    <w:name w:val="footer"/>
    <w:basedOn w:val="Normal"/>
    <w:link w:val="FooterChar"/>
    <w:uiPriority w:val="99"/>
    <w:unhideWhenUsed/>
    <w:rsid w:val="00D14F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4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770774">
      <w:bodyDiv w:val="1"/>
      <w:marLeft w:val="0"/>
      <w:marRight w:val="0"/>
      <w:marTop w:val="0"/>
      <w:marBottom w:val="0"/>
      <w:divBdr>
        <w:top w:val="none" w:sz="0" w:space="0" w:color="auto"/>
        <w:left w:val="none" w:sz="0" w:space="0" w:color="auto"/>
        <w:bottom w:val="none" w:sz="0" w:space="0" w:color="auto"/>
        <w:right w:val="none" w:sz="0" w:space="0" w:color="auto"/>
      </w:divBdr>
    </w:div>
    <w:div w:id="1725252781">
      <w:bodyDiv w:val="1"/>
      <w:marLeft w:val="0"/>
      <w:marRight w:val="0"/>
      <w:marTop w:val="0"/>
      <w:marBottom w:val="0"/>
      <w:divBdr>
        <w:top w:val="none" w:sz="0" w:space="0" w:color="auto"/>
        <w:left w:val="none" w:sz="0" w:space="0" w:color="auto"/>
        <w:bottom w:val="none" w:sz="0" w:space="0" w:color="auto"/>
        <w:right w:val="none" w:sz="0" w:space="0" w:color="auto"/>
      </w:divBdr>
      <w:divsChild>
        <w:div w:id="1053969868">
          <w:blockQuote w:val="1"/>
          <w:marLeft w:val="720"/>
          <w:marRight w:val="720"/>
          <w:marTop w:val="100"/>
          <w:marBottom w:val="100"/>
          <w:divBdr>
            <w:top w:val="none" w:sz="0" w:space="0" w:color="auto"/>
            <w:left w:val="none" w:sz="0" w:space="0" w:color="auto"/>
            <w:bottom w:val="none" w:sz="0" w:space="0" w:color="auto"/>
            <w:right w:val="none" w:sz="0" w:space="0" w:color="auto"/>
          </w:divBdr>
        </w:div>
        <w:div w:id="697582490">
          <w:blockQuote w:val="1"/>
          <w:marLeft w:val="720"/>
          <w:marRight w:val="720"/>
          <w:marTop w:val="100"/>
          <w:marBottom w:val="100"/>
          <w:divBdr>
            <w:top w:val="none" w:sz="0" w:space="0" w:color="auto"/>
            <w:left w:val="none" w:sz="0" w:space="0" w:color="auto"/>
            <w:bottom w:val="none" w:sz="0" w:space="0" w:color="auto"/>
            <w:right w:val="none" w:sz="0" w:space="0" w:color="auto"/>
          </w:divBdr>
        </w:div>
        <w:div w:id="429937796">
          <w:blockQuote w:val="1"/>
          <w:marLeft w:val="720"/>
          <w:marRight w:val="720"/>
          <w:marTop w:val="100"/>
          <w:marBottom w:val="100"/>
          <w:divBdr>
            <w:top w:val="none" w:sz="0" w:space="0" w:color="auto"/>
            <w:left w:val="none" w:sz="0" w:space="0" w:color="auto"/>
            <w:bottom w:val="none" w:sz="0" w:space="0" w:color="auto"/>
            <w:right w:val="none" w:sz="0" w:space="0" w:color="auto"/>
          </w:divBdr>
        </w:div>
        <w:div w:id="20218147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31289773">
          <w:blockQuote w:val="1"/>
          <w:marLeft w:val="720"/>
          <w:marRight w:val="720"/>
          <w:marTop w:val="100"/>
          <w:marBottom w:val="100"/>
          <w:divBdr>
            <w:top w:val="none" w:sz="0" w:space="0" w:color="auto"/>
            <w:left w:val="none" w:sz="0" w:space="0" w:color="auto"/>
            <w:bottom w:val="none" w:sz="0" w:space="0" w:color="auto"/>
            <w:right w:val="none" w:sz="0" w:space="0" w:color="auto"/>
          </w:divBdr>
        </w:div>
        <w:div w:id="1690329266">
          <w:blockQuote w:val="1"/>
          <w:marLeft w:val="720"/>
          <w:marRight w:val="720"/>
          <w:marTop w:val="100"/>
          <w:marBottom w:val="100"/>
          <w:divBdr>
            <w:top w:val="none" w:sz="0" w:space="0" w:color="auto"/>
            <w:left w:val="none" w:sz="0" w:space="0" w:color="auto"/>
            <w:bottom w:val="none" w:sz="0" w:space="0" w:color="auto"/>
            <w:right w:val="none" w:sz="0" w:space="0" w:color="auto"/>
          </w:divBdr>
        </w:div>
        <w:div w:id="88961125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267041">
          <w:blockQuote w:val="1"/>
          <w:marLeft w:val="720"/>
          <w:marRight w:val="720"/>
          <w:marTop w:val="100"/>
          <w:marBottom w:val="100"/>
          <w:divBdr>
            <w:top w:val="none" w:sz="0" w:space="0" w:color="auto"/>
            <w:left w:val="none" w:sz="0" w:space="0" w:color="auto"/>
            <w:bottom w:val="none" w:sz="0" w:space="0" w:color="auto"/>
            <w:right w:val="none" w:sz="0" w:space="0" w:color="auto"/>
          </w:divBdr>
        </w:div>
        <w:div w:id="294222683">
          <w:blockQuote w:val="1"/>
          <w:marLeft w:val="720"/>
          <w:marRight w:val="720"/>
          <w:marTop w:val="100"/>
          <w:marBottom w:val="100"/>
          <w:divBdr>
            <w:top w:val="none" w:sz="0" w:space="0" w:color="auto"/>
            <w:left w:val="none" w:sz="0" w:space="0" w:color="auto"/>
            <w:bottom w:val="none" w:sz="0" w:space="0" w:color="auto"/>
            <w:right w:val="none" w:sz="0" w:space="0" w:color="auto"/>
          </w:divBdr>
        </w:div>
        <w:div w:id="137959751">
          <w:blockQuote w:val="1"/>
          <w:marLeft w:val="720"/>
          <w:marRight w:val="720"/>
          <w:marTop w:val="100"/>
          <w:marBottom w:val="100"/>
          <w:divBdr>
            <w:top w:val="none" w:sz="0" w:space="0" w:color="auto"/>
            <w:left w:val="none" w:sz="0" w:space="0" w:color="auto"/>
            <w:bottom w:val="none" w:sz="0" w:space="0" w:color="auto"/>
            <w:right w:val="none" w:sz="0" w:space="0" w:color="auto"/>
          </w:divBdr>
        </w:div>
        <w:div w:id="8991704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592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1258</Words>
  <Characters>7177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8419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Pineda, Angelo</dc:creator>
  <cp:lastModifiedBy>Pineda, Angelo</cp:lastModifiedBy>
  <cp:revision>8</cp:revision>
  <dcterms:created xsi:type="dcterms:W3CDTF">2014-10-16T15:36:00Z</dcterms:created>
  <dcterms:modified xsi:type="dcterms:W3CDTF">2014-10-16T15:48:00Z</dcterms:modified>
</cp:coreProperties>
</file>